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35"/>
        <w:gridCol w:w="968"/>
        <w:gridCol w:w="968"/>
        <w:gridCol w:w="1936"/>
        <w:gridCol w:w="1935"/>
        <w:gridCol w:w="1936"/>
        <w:gridCol w:w="1936"/>
        <w:gridCol w:w="10"/>
        <w:gridCol w:w="1926"/>
      </w:tblGrid>
      <w:tr w:rsidR="003B14DD" w14:paraId="684444CB" w14:textId="77777777" w:rsidTr="00593672">
        <w:tc>
          <w:tcPr>
            <w:tcW w:w="15388" w:type="dxa"/>
            <w:gridSpan w:val="10"/>
          </w:tcPr>
          <w:p w14:paraId="2DCB3886" w14:textId="7B6D4752" w:rsidR="003B14DD" w:rsidRDefault="003B14DD">
            <w:r>
              <w:t xml:space="preserve">Unit Outcomes </w:t>
            </w:r>
          </w:p>
        </w:tc>
      </w:tr>
      <w:tr w:rsidR="003B14DD" w14:paraId="465E4F89" w14:textId="77777777" w:rsidTr="00F31D28">
        <w:tc>
          <w:tcPr>
            <w:tcW w:w="15388" w:type="dxa"/>
            <w:gridSpan w:val="10"/>
          </w:tcPr>
          <w:p w14:paraId="1D28BF52" w14:textId="29B913FF" w:rsidR="003B14DD" w:rsidRDefault="003B14DD" w:rsidP="003B14DD">
            <w:r>
              <w:t xml:space="preserve">Pupils who are </w:t>
            </w:r>
            <w:r>
              <w:rPr>
                <w:b/>
                <w:bCs/>
              </w:rPr>
              <w:t>secure</w:t>
            </w:r>
            <w:r>
              <w:t xml:space="preserve"> will be able to: </w:t>
            </w:r>
          </w:p>
          <w:p w14:paraId="272F3A8B" w14:textId="1A7034EB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Understand some of the reasons adults decide to drink or not drink alcohol. </w:t>
            </w:r>
          </w:p>
          <w:p w14:paraId="5D80BB61" w14:textId="4B725782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Understand some ways to check that a news story is real. </w:t>
            </w:r>
          </w:p>
          <w:p w14:paraId="6143D263" w14:textId="5261B969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>Understand how they should behave online and the impact negativity can have.</w:t>
            </w:r>
          </w:p>
          <w:p w14:paraId="2FF99470" w14:textId="3D650AD4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Understand of changes that take place during puberty. </w:t>
            </w:r>
          </w:p>
          <w:p w14:paraId="33107E65" w14:textId="4D81CB73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Understand the menstrual cycle and that a male and a female are needed to conceive a baby. </w:t>
            </w:r>
          </w:p>
          <w:p w14:paraId="5E87FCCC" w14:textId="3501C7ED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Understand that a baby changes in the womb and some of the baby’s requirements during the first months of life. </w:t>
            </w:r>
          </w:p>
          <w:p w14:paraId="1144AD70" w14:textId="0036CC64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 xml:space="preserve">Recognise when someone is choking; administer first aid to a casualty that is choking; and seek medical help if required for a choking casualty. </w:t>
            </w:r>
          </w:p>
          <w:p w14:paraId="696798D0" w14:textId="0C14D38A" w:rsidR="003B14DD" w:rsidRDefault="003B14DD" w:rsidP="003B14DD">
            <w:pPr>
              <w:numPr>
                <w:ilvl w:val="0"/>
                <w:numId w:val="1"/>
              </w:numPr>
              <w:spacing w:line="278" w:lineRule="auto"/>
              <w:ind w:left="0"/>
            </w:pPr>
            <w:r>
              <w:t>Conduct a primary survey; place a casualty who is unresponsive and breathing normally into the recovery position; and identify when it is necessary for CPR to be given.</w:t>
            </w:r>
          </w:p>
        </w:tc>
      </w:tr>
      <w:tr w:rsidR="003B14DD" w14:paraId="6405B7AE" w14:textId="77777777" w:rsidTr="00AD33ED">
        <w:tc>
          <w:tcPr>
            <w:tcW w:w="1838" w:type="dxa"/>
          </w:tcPr>
          <w:p w14:paraId="2B1E0ACB" w14:textId="0D219DE2" w:rsidR="003B14DD" w:rsidRDefault="003B14DD">
            <w:r>
              <w:t xml:space="preserve">Key Vocabulary </w:t>
            </w:r>
          </w:p>
        </w:tc>
        <w:tc>
          <w:tcPr>
            <w:tcW w:w="2903" w:type="dxa"/>
            <w:gridSpan w:val="2"/>
          </w:tcPr>
          <w:p w14:paraId="2A92D267" w14:textId="5E268A9F" w:rsidR="003B14DD" w:rsidRDefault="003B14DD" w:rsidP="003B14DD">
            <w:r>
              <w:t xml:space="preserve">alcohol </w:t>
            </w:r>
          </w:p>
          <w:p w14:paraId="22F51128" w14:textId="07A0E7BB" w:rsidR="003B14DD" w:rsidRDefault="003B14DD" w:rsidP="003B14DD">
            <w:r>
              <w:t xml:space="preserve">bladder </w:t>
            </w:r>
          </w:p>
          <w:p w14:paraId="49B07991" w14:textId="42E6AEF9" w:rsidR="003B14DD" w:rsidRDefault="003B14DD" w:rsidP="003B14DD">
            <w:r>
              <w:t xml:space="preserve">breasts </w:t>
            </w:r>
          </w:p>
          <w:p w14:paraId="14B3A63E" w14:textId="77777777" w:rsidR="003B14DD" w:rsidRDefault="003B14DD" w:rsidP="003B14DD">
            <w:r>
              <w:t>cervix</w:t>
            </w:r>
          </w:p>
          <w:p w14:paraId="4E190B60" w14:textId="186C7AE7" w:rsidR="003B14DD" w:rsidRDefault="003B14DD" w:rsidP="003B14DD">
            <w:r>
              <w:t>conception</w:t>
            </w:r>
          </w:p>
          <w:p w14:paraId="03EB7F94" w14:textId="77777777" w:rsidR="003B14DD" w:rsidRDefault="003B14DD" w:rsidP="003B14DD">
            <w:r>
              <w:t>cyberbullying</w:t>
            </w:r>
          </w:p>
          <w:p w14:paraId="54254377" w14:textId="77777777" w:rsidR="003B14DD" w:rsidRDefault="003B14DD" w:rsidP="003B14DD">
            <w:r>
              <w:t>egg or ova</w:t>
            </w:r>
          </w:p>
          <w:p w14:paraId="13E1F279" w14:textId="77777777" w:rsidR="003B14DD" w:rsidRDefault="003B14DD" w:rsidP="003B14DD">
            <w:r>
              <w:t>ejaculation</w:t>
            </w:r>
          </w:p>
          <w:p w14:paraId="35E1DCDB" w14:textId="77777777" w:rsidR="003B14DD" w:rsidRDefault="003B14DD" w:rsidP="003B14DD">
            <w:r>
              <w:t>erection</w:t>
            </w:r>
          </w:p>
        </w:tc>
        <w:tc>
          <w:tcPr>
            <w:tcW w:w="2904" w:type="dxa"/>
            <w:gridSpan w:val="2"/>
          </w:tcPr>
          <w:p w14:paraId="4DD845DB" w14:textId="5CA80C04" w:rsidR="003B14DD" w:rsidRDefault="003B14DD" w:rsidP="003B14DD">
            <w:r>
              <w:t>fallopian tube</w:t>
            </w:r>
          </w:p>
          <w:p w14:paraId="0752E10A" w14:textId="77777777" w:rsidR="003B14DD" w:rsidRDefault="003B14DD" w:rsidP="003B14DD">
            <w:r>
              <w:t>fertilisation</w:t>
            </w:r>
          </w:p>
          <w:p w14:paraId="5B822241" w14:textId="77777777" w:rsidR="003B14DD" w:rsidRDefault="003B14DD" w:rsidP="003B14DD">
            <w:r>
              <w:t>genitals</w:t>
            </w:r>
          </w:p>
          <w:p w14:paraId="193167BA" w14:textId="77777777" w:rsidR="003B14DD" w:rsidRDefault="003B14DD" w:rsidP="003B14DD">
            <w:r>
              <w:t>labia</w:t>
            </w:r>
          </w:p>
          <w:p w14:paraId="194D5A35" w14:textId="77777777" w:rsidR="003B14DD" w:rsidRDefault="003B14DD" w:rsidP="003B14DD">
            <w:r>
              <w:t>menstruation/period</w:t>
            </w:r>
          </w:p>
          <w:p w14:paraId="4876B268" w14:textId="77777777" w:rsidR="003B14DD" w:rsidRDefault="003B14DD" w:rsidP="003B14DD">
            <w:r>
              <w:t>nipples</w:t>
            </w:r>
          </w:p>
          <w:p w14:paraId="7FF96CAA" w14:textId="77777777" w:rsidR="003B14DD" w:rsidRDefault="003B14DD" w:rsidP="003B14DD">
            <w:r>
              <w:t>ovary/ovaries</w:t>
            </w:r>
          </w:p>
          <w:p w14:paraId="0D2538B7" w14:textId="77777777" w:rsidR="003B14DD" w:rsidRDefault="003B14DD" w:rsidP="003B14DD">
            <w:r>
              <w:t>penis</w:t>
            </w:r>
          </w:p>
        </w:tc>
        <w:tc>
          <w:tcPr>
            <w:tcW w:w="3871" w:type="dxa"/>
            <w:gridSpan w:val="2"/>
          </w:tcPr>
          <w:p w14:paraId="339E9766" w14:textId="3E48E27A" w:rsidR="003B14DD" w:rsidRDefault="003B14DD" w:rsidP="003B14DD">
            <w:r>
              <w:t>pregnant</w:t>
            </w:r>
          </w:p>
          <w:p w14:paraId="636DFA29" w14:textId="77777777" w:rsidR="003B14DD" w:rsidRDefault="003B14DD" w:rsidP="003B14DD">
            <w:r>
              <w:t>puberty</w:t>
            </w:r>
          </w:p>
          <w:p w14:paraId="0E3DF07C" w14:textId="77777777" w:rsidR="003B14DD" w:rsidRDefault="003B14DD" w:rsidP="003B14DD">
            <w:r>
              <w:t>pubic hair</w:t>
            </w:r>
          </w:p>
          <w:p w14:paraId="15D99D81" w14:textId="77777777" w:rsidR="003B14DD" w:rsidRDefault="003B14DD" w:rsidP="003B14DD">
            <w:r>
              <w:t>scrotum</w:t>
            </w:r>
          </w:p>
          <w:p w14:paraId="2EBCD9B9" w14:textId="77777777" w:rsidR="003B14DD" w:rsidRDefault="003B14DD" w:rsidP="003B14DD">
            <w:r>
              <w:t>sexual intercourse</w:t>
            </w:r>
          </w:p>
          <w:p w14:paraId="002B534D" w14:textId="77777777" w:rsidR="003B14DD" w:rsidRDefault="003B14DD" w:rsidP="003B14DD">
            <w:r>
              <w:t>sperm</w:t>
            </w:r>
          </w:p>
          <w:p w14:paraId="14E3FCDF" w14:textId="77777777" w:rsidR="003B14DD" w:rsidRDefault="003B14DD" w:rsidP="003B14DD">
            <w:r>
              <w:t>sperm duct</w:t>
            </w:r>
          </w:p>
          <w:p w14:paraId="3407B30F" w14:textId="77777777" w:rsidR="003B14DD" w:rsidRDefault="003B14DD" w:rsidP="003B14DD">
            <w:r>
              <w:t>testicles/testes</w:t>
            </w:r>
          </w:p>
        </w:tc>
        <w:tc>
          <w:tcPr>
            <w:tcW w:w="3872" w:type="dxa"/>
            <w:gridSpan w:val="3"/>
          </w:tcPr>
          <w:p w14:paraId="36115999" w14:textId="513687E1" w:rsidR="003B14DD" w:rsidRDefault="003B14DD" w:rsidP="003B14DD">
            <w:r>
              <w:t>urethra</w:t>
            </w:r>
          </w:p>
          <w:p w14:paraId="6BD29CC1" w14:textId="77777777" w:rsidR="003B14DD" w:rsidRDefault="003B14DD" w:rsidP="003B14DD">
            <w:r>
              <w:t>uterus/womb</w:t>
            </w:r>
          </w:p>
          <w:p w14:paraId="3A5D3EC3" w14:textId="77777777" w:rsidR="003B14DD" w:rsidRDefault="003B14DD" w:rsidP="003B14DD">
            <w:r>
              <w:t>vagina</w:t>
            </w:r>
          </w:p>
          <w:p w14:paraId="22D24B80" w14:textId="77777777" w:rsidR="003B14DD" w:rsidRDefault="003B14DD" w:rsidP="003B14DD">
            <w:r>
              <w:t>vaginal opening</w:t>
            </w:r>
          </w:p>
          <w:p w14:paraId="3F63C016" w14:textId="77777777" w:rsidR="003B14DD" w:rsidRDefault="003B14DD" w:rsidP="003B14DD">
            <w:r>
              <w:t>voice breaking</w:t>
            </w:r>
          </w:p>
          <w:p w14:paraId="7FA56D88" w14:textId="77777777" w:rsidR="003B14DD" w:rsidRDefault="003B14DD" w:rsidP="003B14DD">
            <w:r>
              <w:t>vulva</w:t>
            </w:r>
          </w:p>
          <w:p w14:paraId="15822164" w14:textId="77777777" w:rsidR="003B14DD" w:rsidRDefault="003B14DD" w:rsidP="003B14DD">
            <w:r>
              <w:t>wet dreams</w:t>
            </w:r>
          </w:p>
          <w:p w14:paraId="3A90E749" w14:textId="77777777" w:rsidR="003B14DD" w:rsidRDefault="003B14DD"/>
        </w:tc>
      </w:tr>
      <w:tr w:rsidR="003B14DD" w14:paraId="710B5CAE" w14:textId="77777777" w:rsidTr="003B14DD">
        <w:tc>
          <w:tcPr>
            <w:tcW w:w="1838" w:type="dxa"/>
          </w:tcPr>
          <w:p w14:paraId="4A647816" w14:textId="091459F1" w:rsidR="003B14DD" w:rsidRDefault="003B14DD">
            <w:r>
              <w:t>Week 1</w:t>
            </w:r>
          </w:p>
        </w:tc>
        <w:tc>
          <w:tcPr>
            <w:tcW w:w="1935" w:type="dxa"/>
          </w:tcPr>
          <w:p w14:paraId="16FB2E09" w14:textId="5AB4F62D" w:rsidR="003B14DD" w:rsidRDefault="003B14DD">
            <w:r>
              <w:t>Week 2</w:t>
            </w:r>
          </w:p>
        </w:tc>
        <w:tc>
          <w:tcPr>
            <w:tcW w:w="1936" w:type="dxa"/>
            <w:gridSpan w:val="2"/>
          </w:tcPr>
          <w:p w14:paraId="69383D4F" w14:textId="6FDDFA35" w:rsidR="003B14DD" w:rsidRDefault="003B14DD">
            <w:r>
              <w:t>Week 3</w:t>
            </w:r>
          </w:p>
        </w:tc>
        <w:tc>
          <w:tcPr>
            <w:tcW w:w="1936" w:type="dxa"/>
          </w:tcPr>
          <w:p w14:paraId="143DB14F" w14:textId="7282E61C" w:rsidR="003B14DD" w:rsidRDefault="003B14DD">
            <w:r>
              <w:t>Week 4</w:t>
            </w:r>
          </w:p>
        </w:tc>
        <w:tc>
          <w:tcPr>
            <w:tcW w:w="1935" w:type="dxa"/>
          </w:tcPr>
          <w:p w14:paraId="73B04BF7" w14:textId="025A918D" w:rsidR="003B14DD" w:rsidRDefault="003B14DD">
            <w:r>
              <w:t>Week 5</w:t>
            </w:r>
          </w:p>
        </w:tc>
        <w:tc>
          <w:tcPr>
            <w:tcW w:w="1936" w:type="dxa"/>
          </w:tcPr>
          <w:p w14:paraId="271EE635" w14:textId="4F3878A6" w:rsidR="003B14DD" w:rsidRDefault="003B14DD">
            <w:r>
              <w:t>Week 6</w:t>
            </w:r>
          </w:p>
        </w:tc>
        <w:tc>
          <w:tcPr>
            <w:tcW w:w="1946" w:type="dxa"/>
            <w:gridSpan w:val="2"/>
          </w:tcPr>
          <w:p w14:paraId="079D4983" w14:textId="2EF631E8" w:rsidR="003B14DD" w:rsidRDefault="003B14DD">
            <w:r>
              <w:t>Week 7</w:t>
            </w:r>
          </w:p>
        </w:tc>
        <w:tc>
          <w:tcPr>
            <w:tcW w:w="1926" w:type="dxa"/>
          </w:tcPr>
          <w:p w14:paraId="0B5FB0B9" w14:textId="1BAECE63" w:rsidR="003B14DD" w:rsidRDefault="003B14DD">
            <w:r>
              <w:t>Week 8</w:t>
            </w:r>
          </w:p>
        </w:tc>
      </w:tr>
      <w:tr w:rsidR="003B14DD" w14:paraId="041182C3" w14:textId="77777777" w:rsidTr="00D36CDE">
        <w:tc>
          <w:tcPr>
            <w:tcW w:w="1838" w:type="dxa"/>
          </w:tcPr>
          <w:p w14:paraId="5BEF773F" w14:textId="42D12788" w:rsidR="003B14DD" w:rsidRDefault="00362015" w:rsidP="003B14DD">
            <w:hyperlink r:id="rId7" w:history="1">
              <w:r w:rsidR="003B14DD">
                <w:rPr>
                  <w:color w:val="0000FF"/>
                  <w:u w:val="single"/>
                </w:rPr>
                <w:t xml:space="preserve"> Lesson 1: Alcohol</w:t>
              </w:r>
            </w:hyperlink>
          </w:p>
        </w:tc>
        <w:tc>
          <w:tcPr>
            <w:tcW w:w="1935" w:type="dxa"/>
          </w:tcPr>
          <w:p w14:paraId="5D175A9F" w14:textId="6CE6668B" w:rsidR="003B14DD" w:rsidRDefault="00362015" w:rsidP="003B14DD">
            <w:hyperlink r:id="rId8" w:history="1">
              <w:r w:rsidR="003B14DD">
                <w:rPr>
                  <w:color w:val="0000FF"/>
                  <w:u w:val="single"/>
                </w:rPr>
                <w:t xml:space="preserve"> Lesson 2: Critical digital consumers</w:t>
              </w:r>
            </w:hyperlink>
          </w:p>
        </w:tc>
        <w:tc>
          <w:tcPr>
            <w:tcW w:w="1936" w:type="dxa"/>
            <w:gridSpan w:val="2"/>
          </w:tcPr>
          <w:p w14:paraId="63FC606C" w14:textId="5DF8D00A" w:rsidR="003B14DD" w:rsidRDefault="00362015" w:rsidP="003B14DD">
            <w:hyperlink r:id="rId9" w:history="1">
              <w:r w:rsidR="003B14DD">
                <w:rPr>
                  <w:color w:val="0000FF"/>
                  <w:u w:val="single"/>
                </w:rPr>
                <w:t xml:space="preserve"> Lesson 3: Social media</w:t>
              </w:r>
            </w:hyperlink>
          </w:p>
        </w:tc>
        <w:tc>
          <w:tcPr>
            <w:tcW w:w="1936" w:type="dxa"/>
          </w:tcPr>
          <w:p w14:paraId="640C0731" w14:textId="2D51FF0D" w:rsidR="003B14DD" w:rsidRDefault="00362015" w:rsidP="003B14DD">
            <w:hyperlink r:id="rId10" w:history="1">
              <w:r w:rsidR="003B14DD">
                <w:rPr>
                  <w:color w:val="0000FF"/>
                  <w:u w:val="single"/>
                </w:rPr>
                <w:t xml:space="preserve"> Lesson 4: Physical and emotional changes of puberty</w:t>
              </w:r>
            </w:hyperlink>
          </w:p>
        </w:tc>
        <w:tc>
          <w:tcPr>
            <w:tcW w:w="1935" w:type="dxa"/>
          </w:tcPr>
          <w:p w14:paraId="07410F28" w14:textId="77777777" w:rsidR="003B14DD" w:rsidRDefault="00362015" w:rsidP="003B14DD">
            <w:pPr>
              <w:rPr>
                <w:color w:val="0000FF"/>
                <w:u w:val="single"/>
              </w:rPr>
            </w:pPr>
            <w:hyperlink r:id="rId11" w:history="1">
              <w:r w:rsidR="003B14DD">
                <w:rPr>
                  <w:color w:val="0000FF"/>
                  <w:u w:val="single"/>
                </w:rPr>
                <w:t xml:space="preserve"> Lesson 5: Conception</w:t>
              </w:r>
            </w:hyperlink>
          </w:p>
          <w:p w14:paraId="3C7CDB96" w14:textId="7161BBFD" w:rsidR="008440D8" w:rsidRPr="008440D8" w:rsidRDefault="008440D8" w:rsidP="003B14DD">
            <w:pPr>
              <w:rPr>
                <w:b/>
                <w:bCs/>
              </w:rPr>
            </w:pPr>
            <w:r w:rsidRPr="008440D8">
              <w:rPr>
                <w:b/>
                <w:bCs/>
                <w:highlight w:val="yellow"/>
              </w:rPr>
              <w:t>Parents have the right to withdraw their child from this lesson.</w:t>
            </w:r>
            <w:r w:rsidRPr="008440D8">
              <w:rPr>
                <w:b/>
                <w:bCs/>
              </w:rPr>
              <w:t xml:space="preserve"> </w:t>
            </w:r>
          </w:p>
        </w:tc>
        <w:tc>
          <w:tcPr>
            <w:tcW w:w="1936" w:type="dxa"/>
          </w:tcPr>
          <w:p w14:paraId="0458D814" w14:textId="77777777" w:rsidR="003B14DD" w:rsidRDefault="00362015" w:rsidP="003B14DD">
            <w:pPr>
              <w:rPr>
                <w:color w:val="0000FF"/>
                <w:u w:val="single"/>
              </w:rPr>
            </w:pPr>
            <w:hyperlink r:id="rId12" w:history="1">
              <w:r w:rsidR="003B14DD">
                <w:rPr>
                  <w:color w:val="0000FF"/>
                  <w:u w:val="single"/>
                </w:rPr>
                <w:t xml:space="preserve"> Lesson 6: Pregnancy and birth</w:t>
              </w:r>
            </w:hyperlink>
          </w:p>
          <w:p w14:paraId="1D00DBD7" w14:textId="5F66172F" w:rsidR="008440D8" w:rsidRDefault="008440D8" w:rsidP="003B14DD">
            <w:r w:rsidRPr="008440D8">
              <w:rPr>
                <w:b/>
                <w:bCs/>
                <w:highlight w:val="yellow"/>
              </w:rPr>
              <w:t>Parents have the right to withdraw their child from this lesson.</w:t>
            </w:r>
          </w:p>
        </w:tc>
        <w:tc>
          <w:tcPr>
            <w:tcW w:w="1936" w:type="dxa"/>
          </w:tcPr>
          <w:p w14:paraId="44FE927C" w14:textId="07C28D5D" w:rsidR="003B14DD" w:rsidRDefault="00362015" w:rsidP="003B14DD">
            <w:hyperlink r:id="rId13" w:history="1">
              <w:r w:rsidR="003B14DD">
                <w:rPr>
                  <w:color w:val="0000FF"/>
                  <w:u w:val="single"/>
                </w:rPr>
                <w:t xml:space="preserve"> Lesson 7: First Aid: Choking</w:t>
              </w:r>
            </w:hyperlink>
          </w:p>
        </w:tc>
        <w:tc>
          <w:tcPr>
            <w:tcW w:w="1936" w:type="dxa"/>
            <w:gridSpan w:val="2"/>
          </w:tcPr>
          <w:p w14:paraId="0CBE856E" w14:textId="4DB5E3C1" w:rsidR="003B14DD" w:rsidRDefault="00362015" w:rsidP="003B14DD">
            <w:hyperlink r:id="rId14" w:history="1">
              <w:r w:rsidR="003B14DD">
                <w:rPr>
                  <w:color w:val="0000FF"/>
                  <w:u w:val="single"/>
                </w:rPr>
                <w:t xml:space="preserve"> Lesson 8: First Aid: Basic life support</w:t>
              </w:r>
            </w:hyperlink>
          </w:p>
        </w:tc>
      </w:tr>
      <w:tr w:rsidR="003B14DD" w14:paraId="1969F413" w14:textId="77777777" w:rsidTr="00DF7DC6">
        <w:tc>
          <w:tcPr>
            <w:tcW w:w="1838" w:type="dxa"/>
          </w:tcPr>
          <w:p w14:paraId="2ED2365A" w14:textId="47C7A448" w:rsidR="003B14DD" w:rsidRDefault="003B14DD" w:rsidP="003B14DD">
            <w:r>
              <w:t>To begin to understand the risks of alcohol.</w:t>
            </w:r>
          </w:p>
        </w:tc>
        <w:tc>
          <w:tcPr>
            <w:tcW w:w="1935" w:type="dxa"/>
          </w:tcPr>
          <w:p w14:paraId="56CCF685" w14:textId="50F62D95" w:rsidR="003B14DD" w:rsidRDefault="003B14DD" w:rsidP="003B14DD">
            <w:r>
              <w:t>To start to become a discerning consumer of information online.</w:t>
            </w:r>
          </w:p>
        </w:tc>
        <w:tc>
          <w:tcPr>
            <w:tcW w:w="1936" w:type="dxa"/>
            <w:gridSpan w:val="2"/>
          </w:tcPr>
          <w:p w14:paraId="101A3824" w14:textId="0F3F80C1" w:rsidR="003B14DD" w:rsidRDefault="003B14DD" w:rsidP="003B14DD">
            <w:r>
              <w:t>To recognise that online relationships should be treated in the same way as face-to-face relationships.</w:t>
            </w:r>
          </w:p>
        </w:tc>
        <w:tc>
          <w:tcPr>
            <w:tcW w:w="1936" w:type="dxa"/>
          </w:tcPr>
          <w:p w14:paraId="58E87F2A" w14:textId="123B1481" w:rsidR="003B14DD" w:rsidRDefault="003B14DD" w:rsidP="003B14DD">
            <w:r>
              <w:t>To recognise the changes that happen during puberty.</w:t>
            </w:r>
          </w:p>
        </w:tc>
        <w:tc>
          <w:tcPr>
            <w:tcW w:w="1935" w:type="dxa"/>
          </w:tcPr>
          <w:p w14:paraId="6A635009" w14:textId="7F8E48AA" w:rsidR="003B14DD" w:rsidRDefault="003B14DD" w:rsidP="003B14DD">
            <w:r>
              <w:t>To understand the biology of conception.</w:t>
            </w:r>
          </w:p>
        </w:tc>
        <w:tc>
          <w:tcPr>
            <w:tcW w:w="1936" w:type="dxa"/>
          </w:tcPr>
          <w:p w14:paraId="7F026B0B" w14:textId="10869D9E" w:rsidR="003B14DD" w:rsidRDefault="003B14DD" w:rsidP="003B14DD">
            <w:r>
              <w:t>To understand the development of a baby during pregnancy.</w:t>
            </w:r>
          </w:p>
        </w:tc>
        <w:tc>
          <w:tcPr>
            <w:tcW w:w="1936" w:type="dxa"/>
          </w:tcPr>
          <w:p w14:paraId="1AD175EA" w14:textId="1759739E" w:rsidR="003B14DD" w:rsidRDefault="003B14DD" w:rsidP="003B14DD">
            <w:r>
              <w:t>To understand how to help someone who is choking</w:t>
            </w:r>
          </w:p>
        </w:tc>
        <w:tc>
          <w:tcPr>
            <w:tcW w:w="1936" w:type="dxa"/>
            <w:gridSpan w:val="2"/>
          </w:tcPr>
          <w:p w14:paraId="517BE76C" w14:textId="5DB5373C" w:rsidR="003B14DD" w:rsidRDefault="003B14DD" w:rsidP="003B14DD">
            <w:r>
              <w:t>To understand how to help someone who is unresponsive</w:t>
            </w:r>
          </w:p>
        </w:tc>
      </w:tr>
    </w:tbl>
    <w:p w14:paraId="036AC32E" w14:textId="77777777" w:rsidR="007B2853" w:rsidRDefault="007B2853"/>
    <w:sectPr w:rsidR="007B2853" w:rsidSect="003B14DD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E6CA" w14:textId="77777777" w:rsidR="00362015" w:rsidRDefault="00362015" w:rsidP="003B14DD">
      <w:pPr>
        <w:spacing w:after="0" w:line="240" w:lineRule="auto"/>
      </w:pPr>
      <w:r>
        <w:separator/>
      </w:r>
    </w:p>
  </w:endnote>
  <w:endnote w:type="continuationSeparator" w:id="0">
    <w:p w14:paraId="46454B0D" w14:textId="77777777" w:rsidR="00362015" w:rsidRDefault="00362015" w:rsidP="003B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040F" w14:textId="77777777" w:rsidR="00362015" w:rsidRDefault="00362015" w:rsidP="003B14DD">
      <w:pPr>
        <w:spacing w:after="0" w:line="240" w:lineRule="auto"/>
      </w:pPr>
      <w:r>
        <w:separator/>
      </w:r>
    </w:p>
  </w:footnote>
  <w:footnote w:type="continuationSeparator" w:id="0">
    <w:p w14:paraId="0FF48B85" w14:textId="77777777" w:rsidR="00362015" w:rsidRDefault="00362015" w:rsidP="003B1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CC13" w14:textId="062436B7" w:rsidR="003B14DD" w:rsidRDefault="003B14DD">
    <w:pPr>
      <w:pStyle w:val="Header"/>
    </w:pPr>
    <w:r>
      <w:t xml:space="preserve">RSE Unit Overview </w:t>
    </w:r>
    <w:r w:rsidR="00EF24EC">
      <w:t xml:space="preserve">– Year 6 – Safety and the Changing Body </w:t>
    </w:r>
    <w:r w:rsidR="00EF24EC">
      <w:rPr>
        <w:noProof/>
      </w:rPr>
      <w:t xml:space="preserve">                                                                                                                                                                                     </w:t>
    </w:r>
    <w:r w:rsidR="00EF24EC">
      <w:rPr>
        <w:noProof/>
      </w:rPr>
      <w:drawing>
        <wp:inline distT="0" distB="0" distL="0" distR="0" wp14:anchorId="34E455A0" wp14:editId="5C81A1FF">
          <wp:extent cx="1080655" cy="348183"/>
          <wp:effectExtent l="0" t="0" r="5715" b="0"/>
          <wp:docPr id="203408759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087599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43" cy="35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61C2A6"/>
    <w:multiLevelType w:val="hybridMultilevel"/>
    <w:tmpl w:val="E95C365C"/>
    <w:lvl w:ilvl="0" w:tplc="B4048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FF0D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CAB2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F741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F4D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0E9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B325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7AB5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5E7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DD"/>
    <w:rsid w:val="00362015"/>
    <w:rsid w:val="003B14DD"/>
    <w:rsid w:val="007B2853"/>
    <w:rsid w:val="008440D8"/>
    <w:rsid w:val="00A367B6"/>
    <w:rsid w:val="00AB466E"/>
    <w:rsid w:val="00D25112"/>
    <w:rsid w:val="00D509AE"/>
    <w:rsid w:val="00E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5089"/>
  <w15:chartTrackingRefBased/>
  <w15:docId w15:val="{C69AF86C-86FB-476A-927D-78ABCBBE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DD"/>
  </w:style>
  <w:style w:type="paragraph" w:styleId="Footer">
    <w:name w:val="footer"/>
    <w:basedOn w:val="Normal"/>
    <w:link w:val="FooterChar"/>
    <w:uiPriority w:val="99"/>
    <w:unhideWhenUsed/>
    <w:rsid w:val="003B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rse-pshe/upper-key-stage-2/year-6/safety-and-the-changing-body/lesson-2-critical-digital-consumers/" TargetMode="External"/><Relationship Id="rId13" Type="http://schemas.openxmlformats.org/officeDocument/2006/relationships/hyperlink" Target="https://www.kapowprimary.com/subjects/rse-pshe/upper-key-stage-2/year-6/safety-and-the-changing-body/lesson-7-first-aid-chok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rse-pshe/upper-key-stage-2/year-6/safety-and-the-changing-body/lesson-1-alcohol-2/" TargetMode="External"/><Relationship Id="rId12" Type="http://schemas.openxmlformats.org/officeDocument/2006/relationships/hyperlink" Target="https://www.kapowprimary.com/subjects/rse-pshe/upper-key-stage-2/year-6/safety-and-the-changing-body/lesson-6-pregnancy-and-birth-parents-have-the-right-to-withdraw-their-child-from-this-less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powprimary.com/subjects/rse-pshe/upper-key-stage-2/year-6/safety-and-the-changing-body/lesson-5-conception-parents-can-withdraw-their-child-from-part-of-this-lesson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kapowprimary.com/subjects/rse-pshe/upper-key-stage-2/year-6/safety-and-the-changing-body/lesson-4-physical-and-emotional-changes-of-puber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rse-pshe/upper-key-stage-2/year-6/safety-and-the-changing-body/lesson-3-social-media-2/" TargetMode="External"/><Relationship Id="rId14" Type="http://schemas.openxmlformats.org/officeDocument/2006/relationships/hyperlink" Target="https://www.kapowprimary.com/subjects/rse-pshe/upper-key-stage-2/year-6/safety-and-the-changing-body/lesson-8-first-aid-basic-life-sup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minns</dc:creator>
  <cp:keywords/>
  <dc:description/>
  <cp:lastModifiedBy>Kirchin L, Ms</cp:lastModifiedBy>
  <cp:revision>3</cp:revision>
  <dcterms:created xsi:type="dcterms:W3CDTF">2025-03-04T16:35:00Z</dcterms:created>
  <dcterms:modified xsi:type="dcterms:W3CDTF">2025-03-04T16:36:00Z</dcterms:modified>
</cp:coreProperties>
</file>