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4649"/>
        <w:gridCol w:w="4649"/>
        <w:gridCol w:w="4650"/>
      </w:tblGrid>
      <w:tr w:rsidR="00A248E4" w14:paraId="3E8A13D9" w14:textId="77777777" w:rsidTr="00090689">
        <w:trPr>
          <w:jc w:val="center"/>
        </w:trPr>
        <w:tc>
          <w:tcPr>
            <w:tcW w:w="13948" w:type="dxa"/>
            <w:gridSpan w:val="3"/>
          </w:tcPr>
          <w:p w14:paraId="2F351597" w14:textId="3CB414DD" w:rsidR="5C650485" w:rsidRDefault="00090689" w:rsidP="47211D61">
            <w:pPr>
              <w:spacing w:line="259" w:lineRule="auto"/>
              <w:jc w:val="center"/>
              <w:rPr>
                <w:rFonts w:ascii="Calibri" w:eastAsia="Calibri" w:hAnsi="Calibri" w:cs="Calibri"/>
                <w:b/>
                <w:bCs/>
              </w:rPr>
            </w:pPr>
            <w:r>
              <w:rPr>
                <w:rFonts w:ascii="Calibri" w:eastAsia="Calibri" w:hAnsi="Calibri" w:cs="Calibri"/>
                <w:b/>
                <w:bCs/>
              </w:rPr>
              <w:t>RE</w:t>
            </w:r>
            <w:r w:rsidR="011D58FD" w:rsidRPr="47211D61">
              <w:rPr>
                <w:rFonts w:ascii="Calibri" w:eastAsia="Calibri" w:hAnsi="Calibri" w:cs="Calibri"/>
                <w:b/>
                <w:bCs/>
              </w:rPr>
              <w:t xml:space="preserve"> </w:t>
            </w:r>
          </w:p>
        </w:tc>
      </w:tr>
      <w:tr w:rsidR="00A248E4" w14:paraId="60857D8A" w14:textId="77777777" w:rsidTr="00090689">
        <w:trPr>
          <w:jc w:val="center"/>
        </w:trPr>
        <w:tc>
          <w:tcPr>
            <w:tcW w:w="13948" w:type="dxa"/>
            <w:gridSpan w:val="3"/>
          </w:tcPr>
          <w:p w14:paraId="676A0726" w14:textId="6F340863" w:rsidR="5C650485" w:rsidRDefault="5C650485" w:rsidP="5C650485">
            <w:pPr>
              <w:jc w:val="center"/>
              <w:rPr>
                <w:rFonts w:ascii="Calibri" w:eastAsia="Calibri" w:hAnsi="Calibri" w:cs="Calibri"/>
              </w:rPr>
            </w:pPr>
            <w:r w:rsidRPr="47211D61">
              <w:rPr>
                <w:rFonts w:ascii="Calibri" w:eastAsia="Calibri" w:hAnsi="Calibri" w:cs="Calibri"/>
                <w:b/>
                <w:bCs/>
              </w:rPr>
              <w:t xml:space="preserve">Term </w:t>
            </w:r>
            <w:r w:rsidR="00090689">
              <w:rPr>
                <w:rFonts w:ascii="Calibri" w:eastAsia="Calibri" w:hAnsi="Calibri" w:cs="Calibri"/>
                <w:b/>
                <w:bCs/>
              </w:rPr>
              <w:t>1.1</w:t>
            </w:r>
          </w:p>
          <w:p w14:paraId="3778A9D5" w14:textId="0CD8654B" w:rsidR="5C650485" w:rsidRDefault="00090689" w:rsidP="47211D61">
            <w:pPr>
              <w:jc w:val="center"/>
              <w:rPr>
                <w:rFonts w:ascii="Calibri" w:eastAsia="Calibri" w:hAnsi="Calibri" w:cs="Calibri"/>
                <w:b/>
                <w:bCs/>
              </w:rPr>
            </w:pPr>
            <w:r>
              <w:rPr>
                <w:rFonts w:ascii="Calibri" w:eastAsia="Calibri" w:hAnsi="Calibri" w:cs="Calibri"/>
                <w:b/>
                <w:bCs/>
              </w:rPr>
              <w:t>Christianity – Why is it sometimes difficult to do the right thing?</w:t>
            </w:r>
          </w:p>
        </w:tc>
      </w:tr>
      <w:tr w:rsidR="00A248E4" w14:paraId="1A79DF48" w14:textId="77777777" w:rsidTr="00090689">
        <w:trPr>
          <w:jc w:val="center"/>
        </w:trPr>
        <w:tc>
          <w:tcPr>
            <w:tcW w:w="4649" w:type="dxa"/>
          </w:tcPr>
          <w:p w14:paraId="2265A5E3" w14:textId="17A29BE6" w:rsidR="5C650485" w:rsidRDefault="5C650485" w:rsidP="5C650485">
            <w:pPr>
              <w:jc w:val="center"/>
              <w:rPr>
                <w:rFonts w:ascii="Calibri" w:eastAsia="Calibri" w:hAnsi="Calibri" w:cs="Calibri"/>
              </w:rPr>
            </w:pPr>
            <w:r w:rsidRPr="5C650485">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A248E4" w14:paraId="0A37501D" w14:textId="77777777" w:rsidTr="00090689">
        <w:trPr>
          <w:jc w:val="center"/>
        </w:trPr>
        <w:tc>
          <w:tcPr>
            <w:tcW w:w="4649" w:type="dxa"/>
          </w:tcPr>
          <w:p w14:paraId="40F39B34" w14:textId="00AE3ED3" w:rsidR="5C650485" w:rsidRDefault="00090689" w:rsidP="47211D61">
            <w:pPr>
              <w:rPr>
                <w:rFonts w:ascii="Calibri" w:eastAsia="Calibri" w:hAnsi="Calibri" w:cs="Calibri"/>
              </w:rPr>
            </w:pPr>
            <w:r>
              <w:rPr>
                <w:rFonts w:ascii="Calibri" w:eastAsia="Calibri" w:hAnsi="Calibri" w:cs="Calibri"/>
              </w:rPr>
              <w:t>Belief</w:t>
            </w:r>
          </w:p>
          <w:p w14:paraId="2912FE22" w14:textId="60BE0F70" w:rsidR="00090689" w:rsidRDefault="00090689" w:rsidP="47211D61">
            <w:pPr>
              <w:rPr>
                <w:rFonts w:ascii="Calibri" w:eastAsia="Calibri" w:hAnsi="Calibri" w:cs="Calibri"/>
              </w:rPr>
            </w:pPr>
            <w:r>
              <w:rPr>
                <w:rFonts w:ascii="Calibri" w:eastAsia="Calibri" w:hAnsi="Calibri" w:cs="Calibri"/>
              </w:rPr>
              <w:t>Value</w:t>
            </w:r>
          </w:p>
          <w:p w14:paraId="00714411" w14:textId="77777777" w:rsidR="00090689" w:rsidRDefault="00090689" w:rsidP="47211D61">
            <w:pPr>
              <w:rPr>
                <w:rFonts w:ascii="Calibri" w:eastAsia="Calibri" w:hAnsi="Calibri" w:cs="Calibri"/>
              </w:rPr>
            </w:pPr>
            <w:r>
              <w:rPr>
                <w:rFonts w:ascii="Calibri" w:eastAsia="Calibri" w:hAnsi="Calibri" w:cs="Calibri"/>
              </w:rPr>
              <w:t xml:space="preserve">Wisdom </w:t>
            </w:r>
          </w:p>
          <w:p w14:paraId="34B89034" w14:textId="15DB30CB" w:rsidR="00090689" w:rsidRDefault="00090689" w:rsidP="47211D61">
            <w:pPr>
              <w:rPr>
                <w:rFonts w:ascii="Calibri" w:eastAsia="Calibri" w:hAnsi="Calibri" w:cs="Calibri"/>
              </w:rPr>
            </w:pPr>
            <w:r>
              <w:rPr>
                <w:rFonts w:ascii="Calibri" w:eastAsia="Calibri" w:hAnsi="Calibri" w:cs="Calibri"/>
              </w:rPr>
              <w:t>Guidance</w:t>
            </w:r>
          </w:p>
          <w:p w14:paraId="6B58D771" w14:textId="2B6E3982" w:rsidR="00090689" w:rsidRDefault="00090689" w:rsidP="47211D61">
            <w:pPr>
              <w:rPr>
                <w:rFonts w:ascii="Calibri" w:eastAsia="Calibri" w:hAnsi="Calibri" w:cs="Calibri"/>
              </w:rPr>
            </w:pPr>
            <w:r>
              <w:rPr>
                <w:rFonts w:ascii="Calibri" w:eastAsia="Calibri" w:hAnsi="Calibri" w:cs="Calibri"/>
              </w:rPr>
              <w:t>Temptations</w:t>
            </w:r>
          </w:p>
          <w:p w14:paraId="284F94CE" w14:textId="4D771BE2" w:rsidR="00090689" w:rsidRDefault="00090689" w:rsidP="47211D61">
            <w:pPr>
              <w:rPr>
                <w:rFonts w:ascii="Calibri" w:eastAsia="Calibri" w:hAnsi="Calibri" w:cs="Calibri"/>
              </w:rPr>
            </w:pPr>
            <w:r>
              <w:rPr>
                <w:rFonts w:ascii="Calibri" w:eastAsia="Calibri" w:hAnsi="Calibri" w:cs="Calibri"/>
              </w:rPr>
              <w:t xml:space="preserve">Resist </w:t>
            </w:r>
          </w:p>
        </w:tc>
        <w:tc>
          <w:tcPr>
            <w:tcW w:w="4649" w:type="dxa"/>
          </w:tcPr>
          <w:p w14:paraId="5BFA521D" w14:textId="77777777" w:rsidR="00090689"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 xml:space="preserve">This unit enables pupils to explore Christian beliefs and teachings about sin and temptation and introduce core Christian concepts such as The Fall, Original Sin, Free Will, </w:t>
            </w:r>
            <w:proofErr w:type="gramStart"/>
            <w:r w:rsidRPr="00090689">
              <w:rPr>
                <w:rFonts w:ascii="Calibri" w:eastAsia="Times New Roman" w:hAnsi="Calibri" w:cs="Calibri"/>
                <w:lang w:eastAsia="en-GB"/>
              </w:rPr>
              <w:t>forgiveness</w:t>
            </w:r>
            <w:proofErr w:type="gramEnd"/>
            <w:r w:rsidRPr="00090689">
              <w:rPr>
                <w:rFonts w:ascii="Calibri" w:eastAsia="Times New Roman" w:hAnsi="Calibri" w:cs="Calibri"/>
                <w:lang w:eastAsia="en-GB"/>
              </w:rPr>
              <w:t xml:space="preserve"> and reconciliation.  Pupils should be encouraged to make links with prior learning about the creation story in Genesis 1 (particularly the point that God made the world ‘and saw that it was good’) and with their knowledge of baptism. They should have the opportunity to analyse and ask questions about the story found in Genesis 3, not simply retell it. Pupils should deepen their understanding of how and why Christians use the Bible by exploring different Christian interpretations of the text – literal and metaphorical – and how this might impact on a believer’s attitude towards sin and temptation in the world today. </w:t>
            </w:r>
          </w:p>
          <w:p w14:paraId="2D2D1613" w14:textId="77777777" w:rsidR="00090689"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 xml:space="preserve">Pupils should investigate the importance of forgiveness within the Christian faith and the way this might be put into action by both individuals and communities. They should be able to make links with teachings found in the Lord’s Prayer and other aspects of Christian worship such as prayers of penance, </w:t>
            </w:r>
            <w:proofErr w:type="gramStart"/>
            <w:r w:rsidRPr="00090689">
              <w:rPr>
                <w:rFonts w:ascii="Calibri" w:eastAsia="Times New Roman" w:hAnsi="Calibri" w:cs="Calibri"/>
                <w:lang w:eastAsia="en-GB"/>
              </w:rPr>
              <w:t>confession</w:t>
            </w:r>
            <w:proofErr w:type="gramEnd"/>
            <w:r w:rsidRPr="00090689">
              <w:rPr>
                <w:rFonts w:ascii="Calibri" w:eastAsia="Times New Roman" w:hAnsi="Calibri" w:cs="Calibri"/>
                <w:lang w:eastAsia="en-GB"/>
              </w:rPr>
              <w:t xml:space="preserve"> and reconciliation. </w:t>
            </w:r>
          </w:p>
          <w:p w14:paraId="273F6F5B" w14:textId="391988B7" w:rsidR="5C650485"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 xml:space="preserve">Pupils should reflect on things that might be seen as ‘temptations’ in modern life. They should be able to consider the role of greed and selfishness </w:t>
            </w:r>
            <w:r w:rsidRPr="00090689">
              <w:rPr>
                <w:rFonts w:ascii="Calibri" w:eastAsia="Times New Roman" w:hAnsi="Calibri" w:cs="Calibri"/>
                <w:lang w:eastAsia="en-GB"/>
              </w:rPr>
              <w:lastRenderedPageBreak/>
              <w:t>in leading people astray from doing the right thing – and ask questions about why we/they do things that we/they know are wrong. They should also be able to talk about their own views about the role of forgiveness: Why might it be important? Should we always forgive? Is it important to say sorry if you want to be forgiven? Why might it sometimes be difficult to forgive? </w:t>
            </w:r>
          </w:p>
        </w:tc>
        <w:tc>
          <w:tcPr>
            <w:tcW w:w="4650" w:type="dxa"/>
          </w:tcPr>
          <w:p w14:paraId="7A091DC8" w14:textId="723EEB1A"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lastRenderedPageBreak/>
              <w:t xml:space="preserve">I can </w:t>
            </w:r>
            <w:r w:rsidRPr="00090689">
              <w:rPr>
                <w:rFonts w:ascii="Calibri" w:eastAsia="Times New Roman" w:hAnsi="Calibri" w:cs="Calibri"/>
                <w:sz w:val="18"/>
                <w:szCs w:val="18"/>
                <w:lang w:eastAsia="en-GB"/>
              </w:rPr>
              <w:t>consider the different ways that myth and stories are and used  </w:t>
            </w:r>
          </w:p>
          <w:p w14:paraId="4AC88169" w14:textId="616B199C"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explain how a ‘truth’ might be contained within a story </w:t>
            </w:r>
          </w:p>
          <w:p w14:paraId="13241B9D" w14:textId="2FEE41F0"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describe Christian beliefs about sin and forgiveness </w:t>
            </w:r>
          </w:p>
          <w:p w14:paraId="3F46AA1C" w14:textId="77777777" w:rsidR="00090689" w:rsidRDefault="00090689" w:rsidP="00090689">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I can</w:t>
            </w:r>
            <w:r w:rsidRPr="00090689">
              <w:rPr>
                <w:rFonts w:ascii="Calibri" w:eastAsia="Times New Roman" w:hAnsi="Calibri" w:cs="Calibri"/>
                <w:sz w:val="18"/>
                <w:szCs w:val="18"/>
                <w:lang w:eastAsia="en-GB"/>
              </w:rPr>
              <w:t xml:space="preserve"> describe and explain the teaching from Genesis 3 – of how Adam and Eve disobeyed God </w:t>
            </w:r>
          </w:p>
          <w:p w14:paraId="2E6F7E45" w14:textId="44EAF980"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suggest different ways that this story might be understood by Christians </w:t>
            </w:r>
          </w:p>
          <w:p w14:paraId="114DE263" w14:textId="77777777" w:rsidR="00090689" w:rsidRPr="00090689" w:rsidRDefault="00090689" w:rsidP="00090689">
            <w:pPr>
              <w:pStyle w:val="paragraph"/>
              <w:spacing w:before="0" w:beforeAutospacing="0" w:after="0" w:afterAutospacing="0"/>
              <w:textAlignment w:val="baseline"/>
              <w:rPr>
                <w:rFonts w:ascii="Segoe UI" w:hAnsi="Segoe UI" w:cs="Segoe UI"/>
                <w:sz w:val="18"/>
                <w:szCs w:val="18"/>
              </w:rPr>
            </w:pPr>
            <w:r>
              <w:rPr>
                <w:rFonts w:ascii="Calibri" w:eastAsia="Calibri" w:hAnsi="Calibri" w:cs="Calibri"/>
              </w:rPr>
              <w:t xml:space="preserve">I can </w:t>
            </w:r>
            <w:r w:rsidRPr="00090689">
              <w:rPr>
                <w:rFonts w:ascii="Calibri" w:hAnsi="Calibri" w:cs="Calibri"/>
                <w:color w:val="000000"/>
                <w:sz w:val="18"/>
                <w:szCs w:val="18"/>
                <w:shd w:val="clear" w:color="auto" w:fill="EAEEFF"/>
              </w:rPr>
              <w:t>describe</w:t>
            </w:r>
            <w:r w:rsidRPr="00090689">
              <w:rPr>
                <w:rFonts w:ascii="Calibri" w:hAnsi="Calibri" w:cs="Calibri"/>
                <w:sz w:val="18"/>
                <w:szCs w:val="18"/>
              </w:rPr>
              <w:t xml:space="preserve"> and explain how and why Christians might use the Lord’s Prayer </w:t>
            </w:r>
          </w:p>
          <w:p w14:paraId="38BF9E77" w14:textId="77777777" w:rsidR="00090689" w:rsidRDefault="00090689" w:rsidP="00090689">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I can</w:t>
            </w:r>
            <w:r w:rsidRPr="00090689">
              <w:rPr>
                <w:rFonts w:ascii="Calibri" w:eastAsia="Times New Roman" w:hAnsi="Calibri" w:cs="Calibri"/>
                <w:sz w:val="18"/>
                <w:szCs w:val="18"/>
                <w:lang w:eastAsia="en-GB"/>
              </w:rPr>
              <w:t xml:space="preserve"> analyse and interpret the Lord’s Prayer – and what guidance it provides for Christians  </w:t>
            </w:r>
          </w:p>
          <w:p w14:paraId="41F2EF81" w14:textId="0813C0DC" w:rsidR="00090689" w:rsidRDefault="00090689" w:rsidP="00090689">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I can</w:t>
            </w:r>
            <w:r w:rsidRPr="00090689">
              <w:rPr>
                <w:rFonts w:ascii="Calibri" w:eastAsia="Times New Roman" w:hAnsi="Calibri" w:cs="Calibri"/>
                <w:sz w:val="18"/>
                <w:szCs w:val="18"/>
                <w:lang w:eastAsia="en-GB"/>
              </w:rPr>
              <w:t xml:space="preserve"> suggest things that might lead Christians into temptation in the modern world – and how and why they might try to resist these temptations </w:t>
            </w:r>
          </w:p>
          <w:p w14:paraId="21795553" w14:textId="56559A79"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consider how they decide what is ‘true’ – and how there might be different types of truth  </w:t>
            </w:r>
          </w:p>
          <w:p w14:paraId="46CB25E5" w14:textId="6CA5A597"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discuss and debate things that they consider to be true that others might disagree with </w:t>
            </w:r>
          </w:p>
          <w:p w14:paraId="78DA628E" w14:textId="77777777" w:rsidR="00090689" w:rsidRPr="00090689" w:rsidRDefault="00090689" w:rsidP="00090689">
            <w:pPr>
              <w:textAlignment w:val="baseline"/>
              <w:rPr>
                <w:rFonts w:ascii="Segoe UI" w:eastAsia="Times New Roman" w:hAnsi="Segoe UI" w:cs="Segoe UI"/>
                <w:sz w:val="18"/>
                <w:szCs w:val="18"/>
                <w:lang w:eastAsia="en-GB"/>
              </w:rPr>
            </w:pPr>
          </w:p>
          <w:p w14:paraId="7EF8A48F" w14:textId="1FDAF1AC" w:rsidR="5C650485" w:rsidRDefault="5C650485" w:rsidP="47211D61">
            <w:pPr>
              <w:rPr>
                <w:rFonts w:ascii="Calibri" w:eastAsia="Calibri" w:hAnsi="Calibri" w:cs="Calibri"/>
              </w:rPr>
            </w:pPr>
          </w:p>
        </w:tc>
      </w:tr>
      <w:tr w:rsidR="47211D61" w14:paraId="36940073" w14:textId="77777777" w:rsidTr="00090689">
        <w:trPr>
          <w:trHeight w:val="300"/>
          <w:jc w:val="center"/>
        </w:trPr>
        <w:tc>
          <w:tcPr>
            <w:tcW w:w="13948" w:type="dxa"/>
            <w:gridSpan w:val="3"/>
          </w:tcPr>
          <w:p w14:paraId="376E1FCA"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t>Term</w:t>
            </w:r>
            <w:r w:rsidR="00090689">
              <w:rPr>
                <w:rFonts w:ascii="Calibri" w:eastAsia="Calibri" w:hAnsi="Calibri" w:cs="Calibri"/>
                <w:b/>
                <w:bCs/>
              </w:rPr>
              <w:t xml:space="preserve"> 1.2</w:t>
            </w:r>
          </w:p>
          <w:p w14:paraId="10FD6F79" w14:textId="605B0E48" w:rsidR="00090689" w:rsidRDefault="00090689" w:rsidP="47211D61">
            <w:pPr>
              <w:jc w:val="center"/>
              <w:rPr>
                <w:rFonts w:ascii="Calibri" w:eastAsia="Calibri" w:hAnsi="Calibri" w:cs="Calibri"/>
                <w:b/>
                <w:bCs/>
              </w:rPr>
            </w:pPr>
            <w:r>
              <w:rPr>
                <w:rFonts w:ascii="Calibri" w:eastAsia="Calibri" w:hAnsi="Calibri" w:cs="Calibri"/>
                <w:b/>
                <w:bCs/>
              </w:rPr>
              <w:t>Hinduism – What might Hindus learn from the stories about Krishna?</w:t>
            </w:r>
          </w:p>
        </w:tc>
      </w:tr>
      <w:tr w:rsidR="47211D61" w14:paraId="033BC6AD" w14:textId="77777777" w:rsidTr="00090689">
        <w:trPr>
          <w:trHeight w:val="300"/>
          <w:jc w:val="center"/>
        </w:trPr>
        <w:tc>
          <w:tcPr>
            <w:tcW w:w="4649" w:type="dxa"/>
          </w:tcPr>
          <w:p w14:paraId="52DD86EF" w14:textId="65A12BA9" w:rsidR="7E7F17D3" w:rsidRDefault="7E7F17D3" w:rsidP="47211D61">
            <w:pPr>
              <w:jc w:val="center"/>
              <w:rPr>
                <w:rFonts w:ascii="Calibri" w:eastAsia="Calibri" w:hAnsi="Calibri" w:cs="Calibri"/>
              </w:rPr>
            </w:pPr>
            <w:r w:rsidRPr="47211D61">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00090689">
        <w:trPr>
          <w:trHeight w:val="300"/>
          <w:jc w:val="center"/>
        </w:trPr>
        <w:tc>
          <w:tcPr>
            <w:tcW w:w="4649" w:type="dxa"/>
          </w:tcPr>
          <w:p w14:paraId="2057C25A" w14:textId="77777777" w:rsidR="47211D61" w:rsidRDefault="00090689" w:rsidP="00090689">
            <w:pPr>
              <w:rPr>
                <w:rFonts w:ascii="Calibri" w:eastAsia="Calibri" w:hAnsi="Calibri" w:cs="Calibri"/>
              </w:rPr>
            </w:pPr>
            <w:r>
              <w:rPr>
                <w:rFonts w:ascii="Calibri" w:eastAsia="Calibri" w:hAnsi="Calibri" w:cs="Calibri"/>
              </w:rPr>
              <w:t>Holi</w:t>
            </w:r>
          </w:p>
          <w:p w14:paraId="7817EF7C" w14:textId="77777777" w:rsidR="00090689" w:rsidRDefault="00090689" w:rsidP="00090689">
            <w:pPr>
              <w:rPr>
                <w:rFonts w:ascii="Calibri" w:eastAsia="Calibri" w:hAnsi="Calibri" w:cs="Calibri"/>
              </w:rPr>
            </w:pPr>
            <w:r>
              <w:rPr>
                <w:rFonts w:ascii="Calibri" w:eastAsia="Calibri" w:hAnsi="Calibri" w:cs="Calibri"/>
              </w:rPr>
              <w:t>Krishna</w:t>
            </w:r>
          </w:p>
          <w:p w14:paraId="192FA166" w14:textId="77777777" w:rsidR="00090689" w:rsidRDefault="00090689" w:rsidP="00090689">
            <w:pPr>
              <w:rPr>
                <w:rFonts w:ascii="Calibri" w:eastAsia="Calibri" w:hAnsi="Calibri" w:cs="Calibri"/>
              </w:rPr>
            </w:pPr>
            <w:r>
              <w:rPr>
                <w:rFonts w:ascii="Calibri" w:eastAsia="Calibri" w:hAnsi="Calibri" w:cs="Calibri"/>
              </w:rPr>
              <w:t>Symbolism</w:t>
            </w:r>
          </w:p>
          <w:p w14:paraId="4938158F" w14:textId="1F899E56" w:rsidR="00090689" w:rsidRDefault="00090689" w:rsidP="00090689">
            <w:pPr>
              <w:rPr>
                <w:rFonts w:ascii="Calibri" w:eastAsia="Calibri" w:hAnsi="Calibri" w:cs="Calibri"/>
              </w:rPr>
            </w:pPr>
            <w:r>
              <w:rPr>
                <w:rFonts w:ascii="Calibri" w:eastAsia="Calibri" w:hAnsi="Calibri" w:cs="Calibri"/>
              </w:rPr>
              <w:t>Traditions</w:t>
            </w:r>
          </w:p>
          <w:p w14:paraId="632749DB" w14:textId="77777777" w:rsidR="00090689" w:rsidRDefault="00090689" w:rsidP="00090689">
            <w:pPr>
              <w:rPr>
                <w:rFonts w:ascii="Calibri" w:eastAsia="Calibri" w:hAnsi="Calibri" w:cs="Calibri"/>
              </w:rPr>
            </w:pPr>
            <w:r>
              <w:rPr>
                <w:rFonts w:ascii="Calibri" w:eastAsia="Calibri" w:hAnsi="Calibri" w:cs="Calibri"/>
              </w:rPr>
              <w:t>Atman</w:t>
            </w:r>
          </w:p>
          <w:p w14:paraId="5B13E95E" w14:textId="44374F79" w:rsidR="00090689" w:rsidRDefault="00090689" w:rsidP="00090689">
            <w:pPr>
              <w:rPr>
                <w:rFonts w:ascii="Calibri" w:eastAsia="Calibri" w:hAnsi="Calibri" w:cs="Calibri"/>
              </w:rPr>
            </w:pPr>
            <w:r>
              <w:rPr>
                <w:rFonts w:ascii="Calibri" w:eastAsia="Calibri" w:hAnsi="Calibri" w:cs="Calibri"/>
              </w:rPr>
              <w:t xml:space="preserve">Impact </w:t>
            </w:r>
          </w:p>
        </w:tc>
        <w:tc>
          <w:tcPr>
            <w:tcW w:w="4649" w:type="dxa"/>
          </w:tcPr>
          <w:p w14:paraId="7DBE367D" w14:textId="77777777" w:rsidR="00090689"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This unit enables pupils to examine how Hindu truths are transmitted using stories from revered literature.  The focus includes beliefs about Brahman, Vishnu, Avatar (especially Krishna) and Scriptures. Opportunities are provided for pupils to explore some forms of Hindu literature and the beliefs and practices associated with a key story.   </w:t>
            </w:r>
          </w:p>
          <w:p w14:paraId="053D67ED" w14:textId="77777777" w:rsidR="00090689"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 xml:space="preserve">Pupils will need to revisit prior learning – </w:t>
            </w:r>
            <w:proofErr w:type="gramStart"/>
            <w:r w:rsidRPr="00090689">
              <w:rPr>
                <w:rFonts w:ascii="Calibri" w:eastAsia="Times New Roman" w:hAnsi="Calibri" w:cs="Calibri"/>
                <w:lang w:eastAsia="en-GB"/>
              </w:rPr>
              <w:t>in order to</w:t>
            </w:r>
            <w:proofErr w:type="gramEnd"/>
            <w:r w:rsidRPr="00090689">
              <w:rPr>
                <w:rFonts w:ascii="Calibri" w:eastAsia="Times New Roman" w:hAnsi="Calibri" w:cs="Calibri"/>
                <w:lang w:eastAsia="en-GB"/>
              </w:rPr>
              <w:t xml:space="preserve"> understand this unit, they need to know that Hindus believe in one God in many forms (Brahman) and that Vishnu is a popular form of Brahman as he is seen as the protector and preserver. One way that Vishnu fulfils this role is through avatars. They will already be aware of one of Vishnu’s avatars (Rama) through learning about Diwali and the story of Rama and Sita. </w:t>
            </w:r>
          </w:p>
          <w:p w14:paraId="1FC8B528" w14:textId="77777777" w:rsidR="00090689" w:rsidRPr="00090689" w:rsidRDefault="00090689" w:rsidP="00090689">
            <w:pPr>
              <w:textAlignment w:val="baseline"/>
              <w:rPr>
                <w:rFonts w:ascii="Segoe UI" w:eastAsia="Times New Roman" w:hAnsi="Segoe UI" w:cs="Segoe UI"/>
                <w:sz w:val="18"/>
                <w:szCs w:val="18"/>
                <w:lang w:eastAsia="en-GB"/>
              </w:rPr>
            </w:pPr>
            <w:r w:rsidRPr="00090689">
              <w:rPr>
                <w:rFonts w:ascii="Calibri" w:eastAsia="Times New Roman" w:hAnsi="Calibri" w:cs="Calibri"/>
                <w:lang w:eastAsia="en-GB"/>
              </w:rPr>
              <w:t>Pupils should also be encouraged to consider whether there are links between the ‘</w:t>
            </w:r>
            <w:proofErr w:type="gramStart"/>
            <w:r w:rsidRPr="00090689">
              <w:rPr>
                <w:rFonts w:ascii="Calibri" w:eastAsia="Times New Roman" w:hAnsi="Calibri" w:cs="Calibri"/>
                <w:lang w:eastAsia="en-GB"/>
              </w:rPr>
              <w:t>truths’</w:t>
            </w:r>
            <w:proofErr w:type="gramEnd"/>
            <w:r w:rsidRPr="00090689">
              <w:rPr>
                <w:rFonts w:ascii="Calibri" w:eastAsia="Times New Roman" w:hAnsi="Calibri" w:cs="Calibri"/>
                <w:lang w:eastAsia="en-GB"/>
              </w:rPr>
              <w:t xml:space="preserve"> and values revealed in the story and their own beliefs, values and experiences. </w:t>
            </w:r>
          </w:p>
          <w:p w14:paraId="31FD4AE9" w14:textId="4D52F925" w:rsidR="47211D61" w:rsidRDefault="47211D61" w:rsidP="00090689">
            <w:pPr>
              <w:rPr>
                <w:rFonts w:ascii="Calibri" w:eastAsia="Calibri" w:hAnsi="Calibri" w:cs="Calibri"/>
              </w:rPr>
            </w:pPr>
          </w:p>
        </w:tc>
        <w:tc>
          <w:tcPr>
            <w:tcW w:w="4650" w:type="dxa"/>
          </w:tcPr>
          <w:p w14:paraId="752301E1" w14:textId="293A1A82"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lastRenderedPageBreak/>
              <w:t xml:space="preserve">I can </w:t>
            </w:r>
            <w:r w:rsidRPr="00090689">
              <w:rPr>
                <w:rFonts w:ascii="Calibri" w:eastAsia="Times New Roman" w:hAnsi="Calibri" w:cs="Calibri"/>
                <w:sz w:val="18"/>
                <w:szCs w:val="18"/>
                <w:lang w:eastAsia="en-GB"/>
              </w:rPr>
              <w:t xml:space="preserve">explain how festivals and celebrations might be helpful ways for communities and societies to pass on values, </w:t>
            </w:r>
            <w:proofErr w:type="gramStart"/>
            <w:r w:rsidRPr="00090689">
              <w:rPr>
                <w:rFonts w:ascii="Calibri" w:eastAsia="Times New Roman" w:hAnsi="Calibri" w:cs="Calibri"/>
                <w:sz w:val="18"/>
                <w:szCs w:val="18"/>
                <w:lang w:eastAsia="en-GB"/>
              </w:rPr>
              <w:t>guidance</w:t>
            </w:r>
            <w:proofErr w:type="gramEnd"/>
            <w:r w:rsidRPr="00090689">
              <w:rPr>
                <w:rFonts w:ascii="Calibri" w:eastAsia="Times New Roman" w:hAnsi="Calibri" w:cs="Calibri"/>
                <w:sz w:val="18"/>
                <w:szCs w:val="18"/>
                <w:lang w:eastAsia="en-GB"/>
              </w:rPr>
              <w:t xml:space="preserve"> and traditions </w:t>
            </w:r>
          </w:p>
          <w:p w14:paraId="5B0C062E" w14:textId="5890A2E7"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consider the different ways that myth and stories are and used  </w:t>
            </w:r>
          </w:p>
          <w:p w14:paraId="7755ECD9" w14:textId="54DE9EA6"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explain how a ‘truth’ might be contained within a story </w:t>
            </w:r>
          </w:p>
          <w:p w14:paraId="70E7A8B6" w14:textId="65202A5C"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 xml:space="preserve">make links between the story of Prince </w:t>
            </w:r>
            <w:proofErr w:type="spellStart"/>
            <w:r w:rsidRPr="00090689">
              <w:rPr>
                <w:rFonts w:ascii="Calibri" w:eastAsia="Times New Roman" w:hAnsi="Calibri" w:cs="Calibri"/>
                <w:sz w:val="18"/>
                <w:szCs w:val="18"/>
                <w:lang w:eastAsia="en-GB"/>
              </w:rPr>
              <w:t>Prahlad</w:t>
            </w:r>
            <w:proofErr w:type="spellEnd"/>
            <w:r w:rsidRPr="00090689">
              <w:rPr>
                <w:rFonts w:ascii="Calibri" w:eastAsia="Times New Roman" w:hAnsi="Calibri" w:cs="Calibri"/>
                <w:sz w:val="18"/>
                <w:szCs w:val="18"/>
                <w:lang w:eastAsia="en-GB"/>
              </w:rPr>
              <w:t xml:space="preserve"> and Hindu beliefs about devotion and loyalty </w:t>
            </w:r>
          </w:p>
          <w:p w14:paraId="024046D5" w14:textId="5DDE1D64"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explain Hindu beliefs about Krishna and what stories about Krishna might teach Hindus </w:t>
            </w:r>
          </w:p>
          <w:p w14:paraId="76E9FE77" w14:textId="4C85AED9"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explain the Hindu belief that God is present in all people (</w:t>
            </w:r>
            <w:r>
              <w:rPr>
                <w:rFonts w:ascii="Calibri" w:eastAsia="Times New Roman" w:hAnsi="Calibri" w:cs="Calibri"/>
                <w:sz w:val="18"/>
                <w:szCs w:val="18"/>
                <w:lang w:eastAsia="en-GB"/>
              </w:rPr>
              <w:t>t</w:t>
            </w:r>
            <w:r w:rsidRPr="00090689">
              <w:rPr>
                <w:rFonts w:ascii="Calibri" w:eastAsia="Times New Roman" w:hAnsi="Calibri" w:cs="Calibri"/>
                <w:sz w:val="18"/>
                <w:szCs w:val="18"/>
                <w:lang w:eastAsia="en-GB"/>
              </w:rPr>
              <w:t>hrough the atman) and the impact this might have on a believer </w:t>
            </w:r>
          </w:p>
          <w:p w14:paraId="1D6AEF22" w14:textId="5A30E485"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describe and explain a variety of ways that Hindus might celebrate the festival of Holi </w:t>
            </w:r>
          </w:p>
          <w:p w14:paraId="2A649E87" w14:textId="77B980F4"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 xml:space="preserve">suggest why there </w:t>
            </w:r>
            <w:proofErr w:type="gramStart"/>
            <w:r w:rsidRPr="00090689">
              <w:rPr>
                <w:rFonts w:ascii="Calibri" w:eastAsia="Times New Roman" w:hAnsi="Calibri" w:cs="Calibri"/>
                <w:sz w:val="18"/>
                <w:szCs w:val="18"/>
                <w:lang w:eastAsia="en-GB"/>
              </w:rPr>
              <w:t>might  be</w:t>
            </w:r>
            <w:proofErr w:type="gramEnd"/>
            <w:r w:rsidRPr="00090689">
              <w:rPr>
                <w:rFonts w:ascii="Calibri" w:eastAsia="Times New Roman" w:hAnsi="Calibri" w:cs="Calibri"/>
                <w:sz w:val="18"/>
                <w:szCs w:val="18"/>
                <w:lang w:eastAsia="en-GB"/>
              </w:rPr>
              <w:t xml:space="preserve"> differences in the way that Hindu festivals are celebrated in India and how Hindu communities and individuals in the UK might celebrate </w:t>
            </w:r>
          </w:p>
          <w:p w14:paraId="71227D34" w14:textId="1D7F861C"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explain how Holi celebrations might express Hindu beliefs about equality </w:t>
            </w:r>
          </w:p>
          <w:p w14:paraId="28C44782" w14:textId="44180E7B"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color w:val="000000"/>
                <w:sz w:val="18"/>
                <w:szCs w:val="18"/>
                <w:shd w:val="clear" w:color="auto" w:fill="EAEEFF"/>
                <w:lang w:eastAsia="en-GB"/>
              </w:rPr>
              <w:t xml:space="preserve">I can </w:t>
            </w:r>
            <w:r w:rsidRPr="00090689">
              <w:rPr>
                <w:rFonts w:ascii="Calibri" w:eastAsia="Times New Roman" w:hAnsi="Calibri" w:cs="Calibri"/>
                <w:color w:val="000000"/>
                <w:sz w:val="18"/>
                <w:szCs w:val="18"/>
                <w:shd w:val="clear" w:color="auto" w:fill="EAEEFF"/>
                <w:lang w:eastAsia="en-GB"/>
              </w:rPr>
              <w:t>consider</w:t>
            </w:r>
            <w:r w:rsidRPr="00090689">
              <w:rPr>
                <w:rFonts w:ascii="Calibri" w:eastAsia="Times New Roman" w:hAnsi="Calibri" w:cs="Calibri"/>
                <w:sz w:val="18"/>
                <w:szCs w:val="18"/>
                <w:lang w:eastAsia="en-GB"/>
              </w:rPr>
              <w:t xml:space="preserve"> how they decide what is ‘true’ – and how there might be different types of truth (</w:t>
            </w:r>
            <w:proofErr w:type="spellStart"/>
            <w:r w:rsidRPr="00090689">
              <w:rPr>
                <w:rFonts w:ascii="Calibri" w:eastAsia="Times New Roman" w:hAnsi="Calibri" w:cs="Calibri"/>
                <w:sz w:val="18"/>
                <w:szCs w:val="18"/>
                <w:lang w:eastAsia="en-GB"/>
              </w:rPr>
              <w:t>eg.</w:t>
            </w:r>
            <w:proofErr w:type="spellEnd"/>
            <w:r w:rsidRPr="00090689">
              <w:rPr>
                <w:rFonts w:ascii="Calibri" w:eastAsia="Times New Roman" w:hAnsi="Calibri" w:cs="Calibri"/>
                <w:sz w:val="18"/>
                <w:szCs w:val="18"/>
                <w:lang w:eastAsia="en-GB"/>
              </w:rPr>
              <w:t xml:space="preserve"> empirical truth, historical truth, spiritual truth) </w:t>
            </w:r>
          </w:p>
          <w:p w14:paraId="0CF8198D" w14:textId="7CA0156E" w:rsidR="00090689" w:rsidRPr="00090689" w:rsidRDefault="00090689" w:rsidP="00090689">
            <w:pPr>
              <w:textAlignment w:val="baseline"/>
              <w:rPr>
                <w:rFonts w:ascii="Segoe UI" w:eastAsia="Times New Roman" w:hAnsi="Segoe UI" w:cs="Segoe UI"/>
                <w:sz w:val="18"/>
                <w:szCs w:val="18"/>
                <w:lang w:eastAsia="en-GB"/>
              </w:rPr>
            </w:pPr>
            <w:r>
              <w:rPr>
                <w:rFonts w:ascii="Calibri" w:eastAsia="Times New Roman" w:hAnsi="Calibri" w:cs="Calibri"/>
                <w:sz w:val="18"/>
                <w:szCs w:val="18"/>
                <w:lang w:eastAsia="en-GB"/>
              </w:rPr>
              <w:t xml:space="preserve">I can </w:t>
            </w:r>
            <w:r w:rsidRPr="00090689">
              <w:rPr>
                <w:rFonts w:ascii="Calibri" w:eastAsia="Times New Roman" w:hAnsi="Calibri" w:cs="Calibri"/>
                <w:sz w:val="18"/>
                <w:szCs w:val="18"/>
                <w:lang w:eastAsia="en-GB"/>
              </w:rPr>
              <w:t>discuss and debate things that they consider to be true that others might disagree with </w:t>
            </w:r>
          </w:p>
          <w:p w14:paraId="460AC1D7" w14:textId="1B5A737B" w:rsidR="47211D61" w:rsidRDefault="47211D61" w:rsidP="00090689">
            <w:pPr>
              <w:rPr>
                <w:rFonts w:ascii="Calibri" w:eastAsia="Calibri" w:hAnsi="Calibri" w:cs="Calibri"/>
              </w:rPr>
            </w:pPr>
          </w:p>
        </w:tc>
      </w:tr>
      <w:tr w:rsidR="47211D61" w14:paraId="3BD013A2" w14:textId="77777777" w:rsidTr="00090689">
        <w:trPr>
          <w:trHeight w:val="300"/>
          <w:jc w:val="center"/>
        </w:trPr>
        <w:tc>
          <w:tcPr>
            <w:tcW w:w="13948" w:type="dxa"/>
            <w:gridSpan w:val="3"/>
          </w:tcPr>
          <w:p w14:paraId="5ACFE756"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090689">
              <w:rPr>
                <w:rFonts w:ascii="Calibri" w:eastAsia="Calibri" w:hAnsi="Calibri" w:cs="Calibri"/>
                <w:b/>
                <w:bCs/>
              </w:rPr>
              <w:t xml:space="preserve"> 2.1</w:t>
            </w:r>
          </w:p>
          <w:p w14:paraId="476F461B" w14:textId="2C12BE4C" w:rsidR="00090689" w:rsidRDefault="00090689" w:rsidP="47211D61">
            <w:pPr>
              <w:jc w:val="center"/>
              <w:rPr>
                <w:rFonts w:ascii="Calibri" w:eastAsia="Calibri" w:hAnsi="Calibri" w:cs="Calibri"/>
                <w:b/>
                <w:bCs/>
              </w:rPr>
            </w:pPr>
            <w:r>
              <w:rPr>
                <w:rFonts w:ascii="Calibri" w:eastAsia="Calibri" w:hAnsi="Calibri" w:cs="Calibri"/>
                <w:b/>
                <w:bCs/>
              </w:rPr>
              <w:t xml:space="preserve">Islam – why is the </w:t>
            </w:r>
            <w:proofErr w:type="spellStart"/>
            <w:r>
              <w:rPr>
                <w:rFonts w:ascii="Calibri" w:eastAsia="Calibri" w:hAnsi="Calibri" w:cs="Calibri"/>
                <w:b/>
                <w:bCs/>
              </w:rPr>
              <w:t>Qu’ran</w:t>
            </w:r>
            <w:proofErr w:type="spellEnd"/>
            <w:r>
              <w:rPr>
                <w:rFonts w:ascii="Calibri" w:eastAsia="Calibri" w:hAnsi="Calibri" w:cs="Calibri"/>
                <w:b/>
                <w:bCs/>
              </w:rPr>
              <w:t xml:space="preserve"> important to Muslims?</w:t>
            </w:r>
          </w:p>
        </w:tc>
      </w:tr>
      <w:tr w:rsidR="47211D61" w14:paraId="3C44C0AC" w14:textId="77777777" w:rsidTr="00090689">
        <w:trPr>
          <w:trHeight w:val="300"/>
          <w:jc w:val="center"/>
        </w:trPr>
        <w:tc>
          <w:tcPr>
            <w:tcW w:w="4649" w:type="dxa"/>
          </w:tcPr>
          <w:p w14:paraId="25D355F8" w14:textId="0A230761" w:rsidR="7E7F17D3" w:rsidRDefault="7E7F17D3" w:rsidP="47211D61">
            <w:pPr>
              <w:jc w:val="center"/>
            </w:pPr>
            <w:r w:rsidRPr="47211D61">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00090689">
        <w:trPr>
          <w:trHeight w:val="300"/>
          <w:jc w:val="center"/>
        </w:trPr>
        <w:tc>
          <w:tcPr>
            <w:tcW w:w="4649" w:type="dxa"/>
          </w:tcPr>
          <w:p w14:paraId="411BCBAC" w14:textId="4C030B4A" w:rsidR="47211D61" w:rsidRDefault="00C313CD" w:rsidP="47211D61">
            <w:pPr>
              <w:rPr>
                <w:rFonts w:ascii="Calibri" w:eastAsia="Calibri" w:hAnsi="Calibri" w:cs="Calibri"/>
              </w:rPr>
            </w:pPr>
            <w:r>
              <w:rPr>
                <w:rFonts w:ascii="Calibri" w:eastAsia="Calibri" w:hAnsi="Calibri" w:cs="Calibri"/>
              </w:rPr>
              <w:t>Law</w:t>
            </w:r>
          </w:p>
          <w:p w14:paraId="2D1A77B4" w14:textId="77777777" w:rsidR="00C313CD" w:rsidRDefault="00C313CD" w:rsidP="47211D61">
            <w:pPr>
              <w:rPr>
                <w:rFonts w:ascii="Calibri" w:eastAsia="Calibri" w:hAnsi="Calibri" w:cs="Calibri"/>
              </w:rPr>
            </w:pPr>
            <w:r>
              <w:rPr>
                <w:rFonts w:ascii="Calibri" w:eastAsia="Calibri" w:hAnsi="Calibri" w:cs="Calibri"/>
              </w:rPr>
              <w:t>Night of power</w:t>
            </w:r>
          </w:p>
          <w:p w14:paraId="25F1522D" w14:textId="77777777" w:rsidR="00C313CD" w:rsidRDefault="00C313CD" w:rsidP="47211D61">
            <w:pPr>
              <w:rPr>
                <w:rFonts w:ascii="Calibri" w:eastAsia="Calibri" w:hAnsi="Calibri" w:cs="Calibri"/>
              </w:rPr>
            </w:pPr>
            <w:proofErr w:type="spellStart"/>
            <w:r>
              <w:rPr>
                <w:rFonts w:ascii="Calibri" w:eastAsia="Calibri" w:hAnsi="Calibri" w:cs="Calibri"/>
              </w:rPr>
              <w:t>Qu’ran</w:t>
            </w:r>
            <w:proofErr w:type="spellEnd"/>
          </w:p>
          <w:p w14:paraId="1A3BD666" w14:textId="0E8F83D8" w:rsidR="00C313CD" w:rsidRDefault="00C313CD" w:rsidP="47211D61">
            <w:pPr>
              <w:rPr>
                <w:rFonts w:ascii="Calibri" w:eastAsia="Calibri" w:hAnsi="Calibri" w:cs="Calibri"/>
              </w:rPr>
            </w:pPr>
            <w:r>
              <w:rPr>
                <w:rFonts w:ascii="Calibri" w:eastAsia="Calibri" w:hAnsi="Calibri" w:cs="Calibri"/>
              </w:rPr>
              <w:t>Source</w:t>
            </w:r>
          </w:p>
          <w:p w14:paraId="299D28A7" w14:textId="1D690A71" w:rsidR="00C313CD" w:rsidRDefault="00C313CD" w:rsidP="47211D61">
            <w:pPr>
              <w:rPr>
                <w:rFonts w:ascii="Calibri" w:eastAsia="Calibri" w:hAnsi="Calibri" w:cs="Calibri"/>
              </w:rPr>
            </w:pPr>
            <w:r>
              <w:rPr>
                <w:rFonts w:ascii="Calibri" w:eastAsia="Calibri" w:hAnsi="Calibri" w:cs="Calibri"/>
              </w:rPr>
              <w:t>Prophet</w:t>
            </w:r>
          </w:p>
          <w:p w14:paraId="72EC4B8F" w14:textId="79AD7318" w:rsidR="00C313CD" w:rsidRDefault="00C313CD" w:rsidP="47211D61">
            <w:pPr>
              <w:rPr>
                <w:rFonts w:ascii="Calibri" w:eastAsia="Calibri" w:hAnsi="Calibri" w:cs="Calibri"/>
              </w:rPr>
            </w:pPr>
            <w:r>
              <w:rPr>
                <w:rFonts w:ascii="Calibri" w:eastAsia="Calibri" w:hAnsi="Calibri" w:cs="Calibri"/>
              </w:rPr>
              <w:t xml:space="preserve">Revelation </w:t>
            </w:r>
          </w:p>
        </w:tc>
        <w:tc>
          <w:tcPr>
            <w:tcW w:w="4649" w:type="dxa"/>
          </w:tcPr>
          <w:p w14:paraId="41545ED6"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sz w:val="20"/>
                <w:szCs w:val="20"/>
                <w:lang w:eastAsia="en-GB"/>
              </w:rPr>
              <w:t xml:space="preserve">This unit enables pupils to explore and examine the origins and role of the Qur’an as a source of wisdom and authority for Muslims.  They should gain an understanding of the importance of revelation within Islam and how </w:t>
            </w:r>
            <w:proofErr w:type="gramStart"/>
            <w:r w:rsidRPr="00C313CD">
              <w:rPr>
                <w:rFonts w:ascii="Calibri" w:eastAsia="Times New Roman" w:hAnsi="Calibri" w:cs="Calibri"/>
                <w:sz w:val="20"/>
                <w:szCs w:val="20"/>
                <w:lang w:eastAsia="en-GB"/>
              </w:rPr>
              <w:t>this impacts</w:t>
            </w:r>
            <w:proofErr w:type="gramEnd"/>
            <w:r w:rsidRPr="00C313CD">
              <w:rPr>
                <w:rFonts w:ascii="Calibri" w:eastAsia="Times New Roman" w:hAnsi="Calibri" w:cs="Calibri"/>
                <w:sz w:val="20"/>
                <w:szCs w:val="20"/>
                <w:lang w:eastAsia="en-GB"/>
              </w:rPr>
              <w:t xml:space="preserve"> on the way that the Qur’an is viewed and treated. </w:t>
            </w:r>
          </w:p>
          <w:p w14:paraId="5CC711A8"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sz w:val="20"/>
                <w:szCs w:val="20"/>
                <w:lang w:eastAsia="en-GB"/>
              </w:rPr>
              <w:t>Pupils should make links with prior learning about the night of power (</w:t>
            </w:r>
            <w:proofErr w:type="spellStart"/>
            <w:r w:rsidRPr="00C313CD">
              <w:rPr>
                <w:rFonts w:ascii="Calibri" w:eastAsia="Times New Roman" w:hAnsi="Calibri" w:cs="Calibri"/>
                <w:sz w:val="20"/>
                <w:szCs w:val="20"/>
                <w:lang w:eastAsia="en-GB"/>
              </w:rPr>
              <w:t>Laylat</w:t>
            </w:r>
            <w:proofErr w:type="spellEnd"/>
            <w:r w:rsidRPr="00C313CD">
              <w:rPr>
                <w:rFonts w:ascii="Calibri" w:eastAsia="Times New Roman" w:hAnsi="Calibri" w:cs="Calibri"/>
                <w:sz w:val="20"/>
                <w:szCs w:val="20"/>
                <w:lang w:eastAsia="en-GB"/>
              </w:rPr>
              <w:t xml:space="preserve"> Ul-</w:t>
            </w:r>
            <w:proofErr w:type="spellStart"/>
            <w:r w:rsidRPr="00C313CD">
              <w:rPr>
                <w:rFonts w:ascii="Calibri" w:eastAsia="Times New Roman" w:hAnsi="Calibri" w:cs="Calibri"/>
                <w:sz w:val="20"/>
                <w:szCs w:val="20"/>
                <w:lang w:eastAsia="en-GB"/>
              </w:rPr>
              <w:t>Qadr</w:t>
            </w:r>
            <w:proofErr w:type="spellEnd"/>
            <w:r w:rsidRPr="00C313CD">
              <w:rPr>
                <w:rFonts w:ascii="Calibri" w:eastAsia="Times New Roman" w:hAnsi="Calibri" w:cs="Calibri"/>
                <w:sz w:val="20"/>
                <w:szCs w:val="20"/>
                <w:lang w:eastAsia="en-GB"/>
              </w:rPr>
              <w:t>), not only knowing what happened, but also why it is important for Muslims and how it is remembered. They should develop knowledge and understanding of the Prophet Muhammad and how/why he is a role model and source of guidance for Muslims. This is an opportunity to pull together prior learning about the life of the Prophet. </w:t>
            </w:r>
          </w:p>
          <w:p w14:paraId="5BFD32AC"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sz w:val="20"/>
                <w:szCs w:val="20"/>
                <w:lang w:eastAsia="en-GB"/>
              </w:rPr>
              <w:t>Pupils should have opportunities to discuss what is meant as ‘Ultimate Authority’ and should recognise how this may differ for different members of society – including religious and non-religious individuals and communities. They should be able to link this with their learning about the Qur’an as the word of God and ultimate source of authority for Muslims. </w:t>
            </w:r>
          </w:p>
          <w:p w14:paraId="72CA2403" w14:textId="555CD385" w:rsidR="47211D61" w:rsidRDefault="47211D61" w:rsidP="47211D61">
            <w:pPr>
              <w:rPr>
                <w:rFonts w:ascii="Calibri" w:eastAsia="Calibri" w:hAnsi="Calibri" w:cs="Calibri"/>
              </w:rPr>
            </w:pPr>
          </w:p>
        </w:tc>
        <w:tc>
          <w:tcPr>
            <w:tcW w:w="4650" w:type="dxa"/>
          </w:tcPr>
          <w:p w14:paraId="7790C25A" w14:textId="35583F6A"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discuss where people might look to for guidance about how to live – consider a range of sources of wisdom and authority </w:t>
            </w:r>
          </w:p>
          <w:p w14:paraId="077CFB19" w14:textId="1765BBBE" w:rsid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suggest when and why people might want guidance about how to live </w:t>
            </w:r>
          </w:p>
          <w:p w14:paraId="5883E018" w14:textId="206C7D02"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explore Islamic beliefs about the Qur’an as the word of God </w:t>
            </w:r>
          </w:p>
          <w:p w14:paraId="5638E630" w14:textId="3DD67BB8"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explain how and why the Qur’an is a source of guidance for life for a Muslim </w:t>
            </w:r>
          </w:p>
          <w:p w14:paraId="5FE3A7BC" w14:textId="652A2D99"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explain the impact of believing that the Qur’an is divine revelation  </w:t>
            </w:r>
          </w:p>
          <w:p w14:paraId="3BA6D181" w14:textId="45B803EB" w:rsid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describe and explain what Muslims believe when they describe Muhammad (</w:t>
            </w:r>
            <w:proofErr w:type="spellStart"/>
            <w:r w:rsidRPr="00C313CD">
              <w:rPr>
                <w:rFonts w:ascii="Calibri" w:eastAsia="Times New Roman" w:hAnsi="Calibri" w:cs="Calibri"/>
                <w:sz w:val="18"/>
                <w:szCs w:val="18"/>
                <w:lang w:eastAsia="en-GB"/>
              </w:rPr>
              <w:t>pbuh</w:t>
            </w:r>
            <w:proofErr w:type="spellEnd"/>
            <w:r w:rsidRPr="00C313CD">
              <w:rPr>
                <w:rFonts w:ascii="Calibri" w:eastAsia="Times New Roman" w:hAnsi="Calibri" w:cs="Calibri"/>
                <w:sz w:val="18"/>
                <w:szCs w:val="18"/>
                <w:lang w:eastAsia="en-GB"/>
              </w:rPr>
              <w:t>) as the seal of the prophets </w:t>
            </w:r>
          </w:p>
          <w:p w14:paraId="7DD85C7E" w14:textId="5EF04665"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explain how and why Muslims might commemorate the Night of Power </w:t>
            </w:r>
          </w:p>
          <w:p w14:paraId="70613EFD" w14:textId="6EA7B74B"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describe and explain a variety of ways that Muslims might show respect for the Qur’an – and how this symbolises their respect for God </w:t>
            </w:r>
          </w:p>
          <w:p w14:paraId="5DBA5B6E" w14:textId="4662F369" w:rsid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explain how the teachings of the Qur’an might influence the actions and choices of a Muslim </w:t>
            </w:r>
          </w:p>
          <w:p w14:paraId="38A88AE3" w14:textId="77777777" w:rsidR="00C313CD" w:rsidRPr="00C313CD" w:rsidRDefault="00C313CD" w:rsidP="00C313CD">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 xml:space="preserve">I can </w:t>
            </w:r>
            <w:r w:rsidRPr="00C313CD">
              <w:rPr>
                <w:rFonts w:ascii="Calibri" w:hAnsi="Calibri" w:cs="Calibri"/>
                <w:sz w:val="18"/>
                <w:szCs w:val="18"/>
              </w:rPr>
              <w:t xml:space="preserve">discuss who or what has guided them in their own beliefs, </w:t>
            </w:r>
            <w:proofErr w:type="gramStart"/>
            <w:r w:rsidRPr="00C313CD">
              <w:rPr>
                <w:rFonts w:ascii="Calibri" w:hAnsi="Calibri" w:cs="Calibri"/>
                <w:sz w:val="18"/>
                <w:szCs w:val="18"/>
              </w:rPr>
              <w:t>values</w:t>
            </w:r>
            <w:proofErr w:type="gramEnd"/>
            <w:r w:rsidRPr="00C313CD">
              <w:rPr>
                <w:rFonts w:ascii="Calibri" w:hAnsi="Calibri" w:cs="Calibri"/>
                <w:sz w:val="18"/>
                <w:szCs w:val="18"/>
              </w:rPr>
              <w:t xml:space="preserve"> and commitments </w:t>
            </w:r>
          </w:p>
          <w:p w14:paraId="34E50A32" w14:textId="73763996" w:rsidR="00C313CD" w:rsidRP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reflect on what ‘ultimate authority’ might mean for them </w:t>
            </w:r>
          </w:p>
          <w:p w14:paraId="5D20DB99" w14:textId="51C4F0F0" w:rsidR="00C313CD" w:rsidRPr="00C313CD" w:rsidRDefault="00C313CD" w:rsidP="00C313CD">
            <w:pPr>
              <w:textAlignment w:val="baseline"/>
              <w:rPr>
                <w:rFonts w:ascii="Calibri" w:eastAsia="Times New Roman" w:hAnsi="Calibri" w:cs="Calibri"/>
                <w:sz w:val="18"/>
                <w:szCs w:val="18"/>
                <w:lang w:eastAsia="en-GB"/>
              </w:rPr>
            </w:pPr>
          </w:p>
          <w:p w14:paraId="3F7B2A4F" w14:textId="77777777" w:rsidR="00C313CD" w:rsidRPr="00C313CD" w:rsidRDefault="00C313CD" w:rsidP="00C313CD">
            <w:pPr>
              <w:textAlignment w:val="baseline"/>
              <w:rPr>
                <w:rFonts w:ascii="Calibri" w:eastAsia="Times New Roman" w:hAnsi="Calibri" w:cs="Calibri"/>
                <w:sz w:val="18"/>
                <w:szCs w:val="18"/>
                <w:lang w:eastAsia="en-GB"/>
              </w:rPr>
            </w:pPr>
          </w:p>
          <w:p w14:paraId="34E03174" w14:textId="77777777" w:rsidR="00C313CD" w:rsidRPr="00C313CD" w:rsidRDefault="00C313CD" w:rsidP="00C313CD">
            <w:pPr>
              <w:textAlignment w:val="baseline"/>
              <w:rPr>
                <w:rFonts w:ascii="Calibri" w:eastAsia="Times New Roman" w:hAnsi="Calibri" w:cs="Calibri"/>
                <w:sz w:val="18"/>
                <w:szCs w:val="18"/>
                <w:lang w:eastAsia="en-GB"/>
              </w:rPr>
            </w:pPr>
          </w:p>
          <w:p w14:paraId="44E4FBB4" w14:textId="0221331B" w:rsidR="47211D61" w:rsidRDefault="47211D61" w:rsidP="47211D61">
            <w:pPr>
              <w:rPr>
                <w:rFonts w:ascii="Calibri" w:eastAsia="Calibri" w:hAnsi="Calibri" w:cs="Calibri"/>
              </w:rPr>
            </w:pPr>
          </w:p>
        </w:tc>
      </w:tr>
      <w:tr w:rsidR="00090689" w14:paraId="5EB172C5" w14:textId="77777777" w:rsidTr="00090689">
        <w:trPr>
          <w:trHeight w:val="300"/>
          <w:jc w:val="center"/>
        </w:trPr>
        <w:tc>
          <w:tcPr>
            <w:tcW w:w="13948" w:type="dxa"/>
            <w:gridSpan w:val="3"/>
          </w:tcPr>
          <w:p w14:paraId="4BCBAF66" w14:textId="77777777" w:rsidR="00090689" w:rsidRDefault="00090689" w:rsidP="00090689">
            <w:pPr>
              <w:jc w:val="center"/>
              <w:rPr>
                <w:rFonts w:ascii="Calibri" w:eastAsia="Calibri" w:hAnsi="Calibri" w:cs="Calibri"/>
                <w:b/>
                <w:bCs/>
              </w:rPr>
            </w:pPr>
            <w:r w:rsidRPr="00090689">
              <w:rPr>
                <w:rFonts w:ascii="Calibri" w:eastAsia="Calibri" w:hAnsi="Calibri" w:cs="Calibri"/>
                <w:b/>
                <w:bCs/>
              </w:rPr>
              <w:t>Term 2.2</w:t>
            </w:r>
          </w:p>
          <w:p w14:paraId="5D995728" w14:textId="3F2005C1" w:rsidR="00090689" w:rsidRPr="00090689" w:rsidRDefault="00090689" w:rsidP="00090689">
            <w:pPr>
              <w:jc w:val="center"/>
              <w:rPr>
                <w:rFonts w:ascii="Calibri" w:eastAsia="Calibri" w:hAnsi="Calibri" w:cs="Calibri"/>
                <w:b/>
                <w:bCs/>
              </w:rPr>
            </w:pPr>
            <w:r>
              <w:rPr>
                <w:rFonts w:ascii="Calibri" w:eastAsia="Calibri" w:hAnsi="Calibri" w:cs="Calibri"/>
                <w:b/>
                <w:bCs/>
              </w:rPr>
              <w:t>Judaism – Do people need laws to guide them?</w:t>
            </w:r>
          </w:p>
        </w:tc>
      </w:tr>
      <w:tr w:rsidR="00090689" w14:paraId="6F1B8DD0" w14:textId="77777777" w:rsidTr="00090689">
        <w:trPr>
          <w:trHeight w:val="300"/>
          <w:jc w:val="center"/>
        </w:trPr>
        <w:tc>
          <w:tcPr>
            <w:tcW w:w="4649" w:type="dxa"/>
          </w:tcPr>
          <w:p w14:paraId="22F7FD4E" w14:textId="5B9B179F" w:rsidR="00090689" w:rsidRDefault="00090689" w:rsidP="00090689">
            <w:pPr>
              <w:jc w:val="center"/>
              <w:rPr>
                <w:rFonts w:ascii="Calibri" w:eastAsia="Calibri" w:hAnsi="Calibri" w:cs="Calibri"/>
              </w:rPr>
            </w:pPr>
            <w:r w:rsidRPr="47211D61">
              <w:rPr>
                <w:rFonts w:ascii="Calibri" w:eastAsia="Calibri" w:hAnsi="Calibri" w:cs="Calibri"/>
              </w:rPr>
              <w:t>Vocabulary</w:t>
            </w:r>
          </w:p>
        </w:tc>
        <w:tc>
          <w:tcPr>
            <w:tcW w:w="4649" w:type="dxa"/>
          </w:tcPr>
          <w:p w14:paraId="1EBD70B4" w14:textId="67E608AC" w:rsidR="00090689" w:rsidRDefault="00090689" w:rsidP="00090689">
            <w:pPr>
              <w:jc w:val="center"/>
              <w:rPr>
                <w:rFonts w:ascii="Calibri" w:eastAsia="Calibri" w:hAnsi="Calibri" w:cs="Calibri"/>
              </w:rPr>
            </w:pPr>
            <w:r w:rsidRPr="47211D61">
              <w:rPr>
                <w:rFonts w:ascii="Calibri" w:eastAsia="Calibri" w:hAnsi="Calibri" w:cs="Calibri"/>
              </w:rPr>
              <w:t>Knowledge</w:t>
            </w:r>
          </w:p>
        </w:tc>
        <w:tc>
          <w:tcPr>
            <w:tcW w:w="4650" w:type="dxa"/>
          </w:tcPr>
          <w:p w14:paraId="64997B49" w14:textId="72621388" w:rsidR="00090689" w:rsidRDefault="00090689" w:rsidP="00090689">
            <w:pPr>
              <w:jc w:val="center"/>
              <w:rPr>
                <w:rFonts w:ascii="Calibri" w:eastAsia="Calibri" w:hAnsi="Calibri" w:cs="Calibri"/>
              </w:rPr>
            </w:pPr>
            <w:r w:rsidRPr="47211D61">
              <w:rPr>
                <w:rFonts w:ascii="Calibri" w:eastAsia="Calibri" w:hAnsi="Calibri" w:cs="Calibri"/>
              </w:rPr>
              <w:t>Objectives</w:t>
            </w:r>
          </w:p>
        </w:tc>
      </w:tr>
      <w:tr w:rsidR="00090689" w14:paraId="2FC230F1" w14:textId="77777777" w:rsidTr="00090689">
        <w:trPr>
          <w:trHeight w:val="300"/>
          <w:jc w:val="center"/>
        </w:trPr>
        <w:tc>
          <w:tcPr>
            <w:tcW w:w="4649" w:type="dxa"/>
          </w:tcPr>
          <w:p w14:paraId="311BAF4F" w14:textId="2CB01C3D" w:rsidR="00090689" w:rsidRDefault="00C313CD" w:rsidP="00C313CD">
            <w:pPr>
              <w:rPr>
                <w:rFonts w:ascii="Calibri" w:eastAsia="Calibri" w:hAnsi="Calibri" w:cs="Calibri"/>
              </w:rPr>
            </w:pPr>
            <w:r>
              <w:rPr>
                <w:rFonts w:ascii="Calibri" w:eastAsia="Calibri" w:hAnsi="Calibri" w:cs="Calibri"/>
              </w:rPr>
              <w:t>Torah</w:t>
            </w:r>
          </w:p>
          <w:p w14:paraId="6C5191C4" w14:textId="6D74CF2B" w:rsidR="00C313CD" w:rsidRDefault="00C313CD" w:rsidP="00C313CD">
            <w:pPr>
              <w:rPr>
                <w:rFonts w:ascii="Calibri" w:eastAsia="Calibri" w:hAnsi="Calibri" w:cs="Calibri"/>
              </w:rPr>
            </w:pPr>
            <w:r>
              <w:rPr>
                <w:rFonts w:ascii="Calibri" w:eastAsia="Calibri" w:hAnsi="Calibri" w:cs="Calibri"/>
              </w:rPr>
              <w:t>Synagogue</w:t>
            </w:r>
          </w:p>
          <w:p w14:paraId="23601AA7" w14:textId="355087D7" w:rsidR="00C313CD" w:rsidRDefault="00C313CD" w:rsidP="00C313CD">
            <w:pPr>
              <w:rPr>
                <w:rFonts w:ascii="Calibri" w:eastAsia="Calibri" w:hAnsi="Calibri" w:cs="Calibri"/>
              </w:rPr>
            </w:pPr>
            <w:r>
              <w:rPr>
                <w:rFonts w:ascii="Calibri" w:eastAsia="Calibri" w:hAnsi="Calibri" w:cs="Calibri"/>
              </w:rPr>
              <w:lastRenderedPageBreak/>
              <w:t>Source</w:t>
            </w:r>
          </w:p>
          <w:p w14:paraId="00056EC9" w14:textId="6B879680" w:rsidR="00C313CD" w:rsidRDefault="00C313CD" w:rsidP="00C313CD">
            <w:pPr>
              <w:rPr>
                <w:rFonts w:ascii="Calibri" w:eastAsia="Calibri" w:hAnsi="Calibri" w:cs="Calibri"/>
              </w:rPr>
            </w:pPr>
            <w:r>
              <w:rPr>
                <w:rFonts w:ascii="Calibri" w:eastAsia="Calibri" w:hAnsi="Calibri" w:cs="Calibri"/>
              </w:rPr>
              <w:t>Belief</w:t>
            </w:r>
          </w:p>
          <w:p w14:paraId="64845C2B" w14:textId="77777777" w:rsidR="00C313CD" w:rsidRDefault="00C313CD" w:rsidP="00C313CD">
            <w:pPr>
              <w:rPr>
                <w:rFonts w:ascii="Calibri" w:eastAsia="Calibri" w:hAnsi="Calibri" w:cs="Calibri"/>
              </w:rPr>
            </w:pPr>
            <w:r>
              <w:rPr>
                <w:rFonts w:ascii="Calibri" w:eastAsia="Calibri" w:hAnsi="Calibri" w:cs="Calibri"/>
              </w:rPr>
              <w:t xml:space="preserve">Wisdom </w:t>
            </w:r>
          </w:p>
          <w:p w14:paraId="5CE27C6F" w14:textId="0BC60983" w:rsidR="00C313CD" w:rsidRDefault="00C313CD" w:rsidP="00C313CD">
            <w:pPr>
              <w:rPr>
                <w:rFonts w:ascii="Calibri" w:eastAsia="Calibri" w:hAnsi="Calibri" w:cs="Calibri"/>
              </w:rPr>
            </w:pPr>
            <w:r>
              <w:rPr>
                <w:rFonts w:ascii="Calibri" w:eastAsia="Calibri" w:hAnsi="Calibri" w:cs="Calibri"/>
              </w:rPr>
              <w:t xml:space="preserve">Guidance </w:t>
            </w:r>
          </w:p>
        </w:tc>
        <w:tc>
          <w:tcPr>
            <w:tcW w:w="4649" w:type="dxa"/>
          </w:tcPr>
          <w:p w14:paraId="77CC88D6" w14:textId="662E72F7" w:rsidR="00090689" w:rsidRDefault="00C313CD" w:rsidP="00C313CD">
            <w:pPr>
              <w:rPr>
                <w:rFonts w:ascii="Calibri" w:eastAsia="Calibri" w:hAnsi="Calibri" w:cs="Calibri"/>
              </w:rPr>
            </w:pPr>
            <w:r w:rsidRPr="00C313CD">
              <w:rPr>
                <w:rFonts w:ascii="Calibri" w:hAnsi="Calibri" w:cs="Calibri"/>
                <w:color w:val="000000"/>
                <w:shd w:val="clear" w:color="auto" w:fill="FFFFFF"/>
              </w:rPr>
              <w:lastRenderedPageBreak/>
              <w:t xml:space="preserve">This unit enables pupils to explore the importance of the Torah to Jewish people as a </w:t>
            </w:r>
            <w:r w:rsidRPr="00C313CD">
              <w:rPr>
                <w:rFonts w:ascii="Calibri" w:hAnsi="Calibri" w:cs="Calibri"/>
                <w:color w:val="000000"/>
                <w:shd w:val="clear" w:color="auto" w:fill="FFFFFF"/>
              </w:rPr>
              <w:lastRenderedPageBreak/>
              <w:t xml:space="preserve">guide to life and faith.  This unit has links with the Year 2 unit ‘What aspects of life really matter?’ and pupils will have opportunities for revisiting prior learning on how the Torah was given to Moses.  Pupils will learn that Jewish people attend the synagogue </w:t>
            </w:r>
            <w:proofErr w:type="gramStart"/>
            <w:r w:rsidRPr="00C313CD">
              <w:rPr>
                <w:rFonts w:ascii="Calibri" w:hAnsi="Calibri" w:cs="Calibri"/>
                <w:color w:val="000000"/>
                <w:shd w:val="clear" w:color="auto" w:fill="FFFFFF"/>
              </w:rPr>
              <w:t>in order to</w:t>
            </w:r>
            <w:proofErr w:type="gramEnd"/>
            <w:r w:rsidRPr="00C313CD">
              <w:rPr>
                <w:rFonts w:ascii="Calibri" w:hAnsi="Calibri" w:cs="Calibri"/>
                <w:color w:val="000000"/>
                <w:shd w:val="clear" w:color="auto" w:fill="FFFFFF"/>
              </w:rPr>
              <w:t xml:space="preserve"> find out more about how to live their lives and to seek guidance from religious leaders.  They will explore how the Torah is respected and honoured through Jewish worship and the way that it is used and handled at the synagogue.  Pupils will then have time to reflect upon how they personally make decisions and who or what can have influence over this. </w:t>
            </w:r>
          </w:p>
        </w:tc>
        <w:tc>
          <w:tcPr>
            <w:tcW w:w="4650" w:type="dxa"/>
          </w:tcPr>
          <w:p w14:paraId="3C8758F8" w14:textId="4FFD22F5"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I can </w:t>
            </w:r>
            <w:r w:rsidRPr="00C313CD">
              <w:rPr>
                <w:rFonts w:ascii="Calibri" w:eastAsia="Times New Roman" w:hAnsi="Calibri" w:cs="Calibri"/>
                <w:sz w:val="20"/>
                <w:szCs w:val="20"/>
                <w:lang w:eastAsia="en-GB"/>
              </w:rPr>
              <w:t>Explain (with appropriate examples) where people might seek wisdom and guidance  </w:t>
            </w:r>
          </w:p>
          <w:p w14:paraId="2F6CED66" w14:textId="3959AA4B" w:rsid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I can </w:t>
            </w:r>
            <w:r w:rsidRPr="00C313CD">
              <w:rPr>
                <w:rFonts w:ascii="Calibri" w:eastAsia="Times New Roman" w:hAnsi="Calibri" w:cs="Calibri"/>
                <w:sz w:val="20"/>
                <w:szCs w:val="20"/>
                <w:lang w:eastAsia="en-GB"/>
              </w:rPr>
              <w:t>Consider the role of rules and guidance in uniting communities </w:t>
            </w:r>
          </w:p>
          <w:p w14:paraId="7B858F4A" w14:textId="53E6AA1B"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Make links between beliefs and sacred texts (in this case, the Torah), including how and why religious sources are used to teach and guide believers </w:t>
            </w:r>
          </w:p>
          <w:p w14:paraId="4DD713FA" w14:textId="4776AEB9"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Explain the impact of Jewish beliefs and values – including reasons for diversity </w:t>
            </w:r>
          </w:p>
          <w:p w14:paraId="2736081F" w14:textId="56380538"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Explain differing forms of expression within the context of Jewish worship. </w:t>
            </w:r>
          </w:p>
          <w:p w14:paraId="5EE2521F" w14:textId="42729506"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Describe diversity of religious practices and lifestyle within t </w:t>
            </w:r>
          </w:p>
          <w:p w14:paraId="2B754654" w14:textId="0BD83166"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 xml:space="preserve">Interpret the deeper meaning of symbolism – contained in stories, </w:t>
            </w:r>
            <w:proofErr w:type="gramStart"/>
            <w:r w:rsidRPr="00C313CD">
              <w:rPr>
                <w:rFonts w:ascii="Calibri" w:eastAsia="Times New Roman" w:hAnsi="Calibri" w:cs="Calibri"/>
                <w:sz w:val="20"/>
                <w:szCs w:val="20"/>
                <w:lang w:eastAsia="en-GB"/>
              </w:rPr>
              <w:t>images</w:t>
            </w:r>
            <w:proofErr w:type="gramEnd"/>
            <w:r w:rsidRPr="00C313CD">
              <w:rPr>
                <w:rFonts w:ascii="Calibri" w:eastAsia="Times New Roman" w:hAnsi="Calibri" w:cs="Calibri"/>
                <w:sz w:val="20"/>
                <w:szCs w:val="20"/>
                <w:lang w:eastAsia="en-GB"/>
              </w:rPr>
              <w:t xml:space="preserve"> and actions </w:t>
            </w:r>
          </w:p>
          <w:p w14:paraId="7AFC9F5C" w14:textId="51C67972"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Discuss and debate the sources of guidance available to them </w:t>
            </w:r>
          </w:p>
          <w:p w14:paraId="487A8E92" w14:textId="0469BC84" w:rsidR="00C313CD" w:rsidRPr="00C313CD" w:rsidRDefault="00C313CD" w:rsidP="00C313CD">
            <w:pPr>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I can </w:t>
            </w:r>
            <w:r w:rsidRPr="00C313CD">
              <w:rPr>
                <w:rFonts w:ascii="Calibri" w:eastAsia="Times New Roman" w:hAnsi="Calibri" w:cs="Calibri"/>
                <w:sz w:val="20"/>
                <w:szCs w:val="20"/>
                <w:lang w:eastAsia="en-GB"/>
              </w:rPr>
              <w:t>Consider the value of differing sources of guidance  </w:t>
            </w:r>
          </w:p>
          <w:p w14:paraId="3FE6D39E" w14:textId="77777777" w:rsidR="00C313CD" w:rsidRPr="00C313CD" w:rsidRDefault="00C313CD" w:rsidP="00C313CD">
            <w:pPr>
              <w:textAlignment w:val="baseline"/>
              <w:rPr>
                <w:rFonts w:ascii="Calibri" w:eastAsia="Times New Roman" w:hAnsi="Calibri" w:cs="Calibri"/>
                <w:sz w:val="20"/>
                <w:szCs w:val="20"/>
                <w:lang w:eastAsia="en-GB"/>
              </w:rPr>
            </w:pPr>
          </w:p>
          <w:p w14:paraId="7CAA63C3" w14:textId="77777777" w:rsidR="00090689" w:rsidRDefault="00090689" w:rsidP="00C313CD">
            <w:pPr>
              <w:rPr>
                <w:rFonts w:ascii="Calibri" w:eastAsia="Calibri" w:hAnsi="Calibri" w:cs="Calibri"/>
              </w:rPr>
            </w:pPr>
          </w:p>
        </w:tc>
      </w:tr>
      <w:tr w:rsidR="00090689" w14:paraId="7D4EAEBD" w14:textId="77777777" w:rsidTr="00090689">
        <w:trPr>
          <w:trHeight w:val="300"/>
          <w:jc w:val="center"/>
        </w:trPr>
        <w:tc>
          <w:tcPr>
            <w:tcW w:w="13948" w:type="dxa"/>
            <w:gridSpan w:val="3"/>
          </w:tcPr>
          <w:p w14:paraId="1DBB45EF" w14:textId="77777777" w:rsidR="00090689" w:rsidRDefault="00090689" w:rsidP="00090689">
            <w:pPr>
              <w:jc w:val="center"/>
              <w:rPr>
                <w:rFonts w:ascii="Calibri" w:eastAsia="Calibri" w:hAnsi="Calibri" w:cs="Calibri"/>
                <w:b/>
                <w:bCs/>
              </w:rPr>
            </w:pPr>
            <w:r w:rsidRPr="00090689">
              <w:rPr>
                <w:rFonts w:ascii="Calibri" w:eastAsia="Calibri" w:hAnsi="Calibri" w:cs="Calibri"/>
                <w:b/>
                <w:bCs/>
              </w:rPr>
              <w:lastRenderedPageBreak/>
              <w:t>Term 3.1</w:t>
            </w:r>
          </w:p>
          <w:p w14:paraId="522F57F8" w14:textId="07153E7F" w:rsidR="00090689" w:rsidRPr="00090689" w:rsidRDefault="00090689" w:rsidP="00090689">
            <w:pPr>
              <w:jc w:val="center"/>
              <w:rPr>
                <w:rFonts w:ascii="Calibri" w:eastAsia="Calibri" w:hAnsi="Calibri" w:cs="Calibri"/>
                <w:b/>
                <w:bCs/>
              </w:rPr>
            </w:pPr>
            <w:r>
              <w:rPr>
                <w:rFonts w:ascii="Calibri" w:eastAsia="Calibri" w:hAnsi="Calibri" w:cs="Calibri"/>
                <w:b/>
                <w:bCs/>
              </w:rPr>
              <w:t>Christianity – how do people decide what to believe?</w:t>
            </w:r>
          </w:p>
        </w:tc>
      </w:tr>
      <w:tr w:rsidR="00090689" w14:paraId="4940C1B2" w14:textId="77777777" w:rsidTr="00090689">
        <w:trPr>
          <w:trHeight w:val="300"/>
          <w:jc w:val="center"/>
        </w:trPr>
        <w:tc>
          <w:tcPr>
            <w:tcW w:w="4649" w:type="dxa"/>
          </w:tcPr>
          <w:p w14:paraId="31AE2592" w14:textId="7EE7AD7C" w:rsidR="00090689" w:rsidRDefault="00090689" w:rsidP="00090689">
            <w:pPr>
              <w:jc w:val="center"/>
              <w:rPr>
                <w:rFonts w:ascii="Calibri" w:eastAsia="Calibri" w:hAnsi="Calibri" w:cs="Calibri"/>
              </w:rPr>
            </w:pPr>
            <w:r w:rsidRPr="47211D61">
              <w:rPr>
                <w:rFonts w:ascii="Calibri" w:eastAsia="Calibri" w:hAnsi="Calibri" w:cs="Calibri"/>
              </w:rPr>
              <w:t>Vocabulary</w:t>
            </w:r>
          </w:p>
        </w:tc>
        <w:tc>
          <w:tcPr>
            <w:tcW w:w="4649" w:type="dxa"/>
          </w:tcPr>
          <w:p w14:paraId="00E411BB" w14:textId="18F769AE" w:rsidR="00090689" w:rsidRDefault="00090689" w:rsidP="00090689">
            <w:pPr>
              <w:jc w:val="center"/>
              <w:rPr>
                <w:rFonts w:ascii="Calibri" w:eastAsia="Calibri" w:hAnsi="Calibri" w:cs="Calibri"/>
              </w:rPr>
            </w:pPr>
            <w:r w:rsidRPr="47211D61">
              <w:rPr>
                <w:rFonts w:ascii="Calibri" w:eastAsia="Calibri" w:hAnsi="Calibri" w:cs="Calibri"/>
              </w:rPr>
              <w:t>Knowledge</w:t>
            </w:r>
          </w:p>
        </w:tc>
        <w:tc>
          <w:tcPr>
            <w:tcW w:w="4650" w:type="dxa"/>
          </w:tcPr>
          <w:p w14:paraId="4888F58B" w14:textId="488E2F5C" w:rsidR="00090689" w:rsidRDefault="00090689" w:rsidP="00090689">
            <w:pPr>
              <w:jc w:val="center"/>
              <w:rPr>
                <w:rFonts w:ascii="Calibri" w:eastAsia="Calibri" w:hAnsi="Calibri" w:cs="Calibri"/>
              </w:rPr>
            </w:pPr>
            <w:r w:rsidRPr="47211D61">
              <w:rPr>
                <w:rFonts w:ascii="Calibri" w:eastAsia="Calibri" w:hAnsi="Calibri" w:cs="Calibri"/>
              </w:rPr>
              <w:t>Objectives</w:t>
            </w:r>
          </w:p>
        </w:tc>
      </w:tr>
      <w:tr w:rsidR="00090689" w14:paraId="28C16F54" w14:textId="77777777" w:rsidTr="00090689">
        <w:trPr>
          <w:trHeight w:val="300"/>
          <w:jc w:val="center"/>
        </w:trPr>
        <w:tc>
          <w:tcPr>
            <w:tcW w:w="4649" w:type="dxa"/>
          </w:tcPr>
          <w:p w14:paraId="4352B47C" w14:textId="581CF07D" w:rsidR="00090689" w:rsidRDefault="00C313CD" w:rsidP="00090689">
            <w:pPr>
              <w:rPr>
                <w:rFonts w:ascii="Calibri" w:eastAsia="Calibri" w:hAnsi="Calibri" w:cs="Calibri"/>
              </w:rPr>
            </w:pPr>
            <w:r>
              <w:rPr>
                <w:rFonts w:ascii="Calibri" w:eastAsia="Calibri" w:hAnsi="Calibri" w:cs="Calibri"/>
              </w:rPr>
              <w:t>Authority</w:t>
            </w:r>
          </w:p>
          <w:p w14:paraId="6813D15A" w14:textId="77777777" w:rsidR="00C313CD" w:rsidRDefault="00C313CD" w:rsidP="00090689">
            <w:pPr>
              <w:rPr>
                <w:rFonts w:ascii="Calibri" w:eastAsia="Calibri" w:hAnsi="Calibri" w:cs="Calibri"/>
              </w:rPr>
            </w:pPr>
            <w:r>
              <w:rPr>
                <w:rFonts w:ascii="Calibri" w:eastAsia="Calibri" w:hAnsi="Calibri" w:cs="Calibri"/>
              </w:rPr>
              <w:t>Teachings</w:t>
            </w:r>
          </w:p>
          <w:p w14:paraId="5E9E3CA2" w14:textId="25F37DB1" w:rsidR="00C313CD" w:rsidRDefault="00C313CD" w:rsidP="00090689">
            <w:pPr>
              <w:rPr>
                <w:rFonts w:ascii="Calibri" w:eastAsia="Calibri" w:hAnsi="Calibri" w:cs="Calibri"/>
              </w:rPr>
            </w:pPr>
            <w:r>
              <w:rPr>
                <w:rFonts w:ascii="Calibri" w:eastAsia="Calibri" w:hAnsi="Calibri" w:cs="Calibri"/>
              </w:rPr>
              <w:t>Untie</w:t>
            </w:r>
          </w:p>
          <w:p w14:paraId="24597267" w14:textId="42C6BFA4" w:rsidR="00C313CD" w:rsidRDefault="00C313CD" w:rsidP="00090689">
            <w:pPr>
              <w:rPr>
                <w:rFonts w:ascii="Calibri" w:eastAsia="Calibri" w:hAnsi="Calibri" w:cs="Calibri"/>
              </w:rPr>
            </w:pPr>
            <w:proofErr w:type="spellStart"/>
            <w:r>
              <w:rPr>
                <w:rFonts w:ascii="Calibri" w:eastAsia="Calibri" w:hAnsi="Calibri" w:cs="Calibri"/>
              </w:rPr>
              <w:t>Taize</w:t>
            </w:r>
            <w:proofErr w:type="spellEnd"/>
          </w:p>
          <w:p w14:paraId="06E7892E" w14:textId="6EE532C2" w:rsidR="00C313CD" w:rsidRDefault="00C313CD" w:rsidP="00090689">
            <w:pPr>
              <w:rPr>
                <w:rFonts w:ascii="Calibri" w:eastAsia="Calibri" w:hAnsi="Calibri" w:cs="Calibri"/>
              </w:rPr>
            </w:pPr>
            <w:r>
              <w:rPr>
                <w:rFonts w:ascii="Calibri" w:eastAsia="Calibri" w:hAnsi="Calibri" w:cs="Calibri"/>
              </w:rPr>
              <w:t>Diversity</w:t>
            </w:r>
          </w:p>
          <w:p w14:paraId="6AF91A55" w14:textId="34CDB13F" w:rsidR="00C313CD" w:rsidRDefault="00C313CD" w:rsidP="00090689">
            <w:pPr>
              <w:rPr>
                <w:rFonts w:ascii="Calibri" w:eastAsia="Calibri" w:hAnsi="Calibri" w:cs="Calibri"/>
              </w:rPr>
            </w:pPr>
            <w:r>
              <w:rPr>
                <w:rFonts w:ascii="Calibri" w:eastAsia="Calibri" w:hAnsi="Calibri" w:cs="Calibri"/>
              </w:rPr>
              <w:t>differing</w:t>
            </w:r>
          </w:p>
        </w:tc>
        <w:tc>
          <w:tcPr>
            <w:tcW w:w="4649" w:type="dxa"/>
          </w:tcPr>
          <w:p w14:paraId="739DF29C"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lang w:eastAsia="en-GB"/>
              </w:rPr>
              <w:t xml:space="preserve">This unit enables pupils to explore Christian beliefs and teachings contained in the Apostle’s Creed and how shared beliefs unite the world-wide Church. Pupils should know what is meant by the idea of one God in Trinity and be able to explain the role of each person of the Trinity.  They should be able to explain these concepts using subject specific vocabulary and make connections between beliefs, </w:t>
            </w:r>
            <w:proofErr w:type="gramStart"/>
            <w:r w:rsidRPr="00C313CD">
              <w:rPr>
                <w:rFonts w:ascii="Calibri" w:eastAsia="Times New Roman" w:hAnsi="Calibri" w:cs="Calibri"/>
                <w:lang w:eastAsia="en-GB"/>
              </w:rPr>
              <w:t>teachings</w:t>
            </w:r>
            <w:proofErr w:type="gramEnd"/>
            <w:r w:rsidRPr="00C313CD">
              <w:rPr>
                <w:rFonts w:ascii="Calibri" w:eastAsia="Times New Roman" w:hAnsi="Calibri" w:cs="Calibri"/>
                <w:lang w:eastAsia="en-GB"/>
              </w:rPr>
              <w:t xml:space="preserve"> and practices. </w:t>
            </w:r>
          </w:p>
          <w:p w14:paraId="0D7146D5"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lang w:eastAsia="en-GB"/>
              </w:rPr>
              <w:t xml:space="preserve">Pupils will begin to explore diversity within Christianity by looking at differences in worship. </w:t>
            </w:r>
            <w:r w:rsidRPr="00C313CD">
              <w:rPr>
                <w:rFonts w:ascii="Calibri" w:eastAsia="Times New Roman" w:hAnsi="Calibri" w:cs="Calibri"/>
                <w:lang w:eastAsia="en-GB"/>
              </w:rPr>
              <w:lastRenderedPageBreak/>
              <w:t>They should consider different ideas about diversity within a community – and the importance of being respectful of difference. Pupils should know that there is one worldwide Christian community - the Church – but that there are many types of Christians and churches that belong to this.  </w:t>
            </w:r>
          </w:p>
          <w:p w14:paraId="4DB70C1B" w14:textId="77777777" w:rsidR="00C313CD" w:rsidRPr="00C313CD" w:rsidRDefault="00C313CD" w:rsidP="00C313CD">
            <w:pPr>
              <w:textAlignment w:val="baseline"/>
              <w:rPr>
                <w:rFonts w:ascii="Segoe UI" w:eastAsia="Times New Roman" w:hAnsi="Segoe UI" w:cs="Segoe UI"/>
                <w:sz w:val="18"/>
                <w:szCs w:val="18"/>
                <w:lang w:eastAsia="en-GB"/>
              </w:rPr>
            </w:pPr>
            <w:r w:rsidRPr="00C313CD">
              <w:rPr>
                <w:rFonts w:ascii="Calibri" w:eastAsia="Times New Roman" w:hAnsi="Calibri" w:cs="Calibri"/>
                <w:lang w:eastAsia="en-GB"/>
              </w:rPr>
              <w:t>Pupils will have opportunities to explore the question of how people can live together well in modern Britain – and the value of being united in diversity. </w:t>
            </w:r>
          </w:p>
          <w:p w14:paraId="71742F27" w14:textId="77777777" w:rsidR="00090689" w:rsidRDefault="00090689" w:rsidP="00090689">
            <w:pPr>
              <w:rPr>
                <w:rFonts w:ascii="Calibri" w:eastAsia="Calibri" w:hAnsi="Calibri" w:cs="Calibri"/>
              </w:rPr>
            </w:pPr>
          </w:p>
        </w:tc>
        <w:tc>
          <w:tcPr>
            <w:tcW w:w="4650" w:type="dxa"/>
          </w:tcPr>
          <w:p w14:paraId="102F310D" w14:textId="77777777" w:rsid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lastRenderedPageBreak/>
              <w:t xml:space="preserve">I can </w:t>
            </w:r>
            <w:r w:rsidRPr="00C313CD">
              <w:rPr>
                <w:rFonts w:ascii="Calibri" w:eastAsia="Times New Roman" w:hAnsi="Calibri" w:cs="Calibri"/>
                <w:sz w:val="18"/>
                <w:szCs w:val="18"/>
                <w:lang w:eastAsia="en-GB"/>
              </w:rPr>
              <w:t>consider what we mean by sources of authority. Give examples of sources of authority that might guide individuals and communities – and the value of these as guidance for life </w:t>
            </w:r>
          </w:p>
          <w:p w14:paraId="0E5AFCE0" w14:textId="77777777" w:rsidR="00C313CD" w:rsidRDefault="00C313CD" w:rsidP="00C313CD">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C313CD">
              <w:rPr>
                <w:rFonts w:ascii="Calibri" w:eastAsia="Times New Roman" w:hAnsi="Calibri" w:cs="Calibri"/>
                <w:sz w:val="18"/>
                <w:szCs w:val="18"/>
                <w:lang w:eastAsia="en-GB"/>
              </w:rPr>
              <w:t>discuss different responses to sources of authority</w:t>
            </w:r>
          </w:p>
          <w:p w14:paraId="3950847D" w14:textId="217E39E2"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I can de</w:t>
            </w:r>
            <w:r w:rsidRPr="00F823AC">
              <w:rPr>
                <w:rFonts w:ascii="Calibri" w:eastAsia="Times New Roman" w:hAnsi="Calibri" w:cs="Calibri"/>
                <w:sz w:val="18"/>
                <w:szCs w:val="18"/>
                <w:lang w:eastAsia="en-GB"/>
              </w:rPr>
              <w:t>scribe what Christians mean when they talk about one God in Trinity </w:t>
            </w:r>
          </w:p>
          <w:p w14:paraId="60F7849A" w14:textId="5143381F"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identify the beliefs contained within the Apostle’s Creed </w:t>
            </w:r>
          </w:p>
          <w:p w14:paraId="69441F16" w14:textId="77777777" w:rsid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explain why the Christian community (The Church) might want/need an agreed statement of belief </w:t>
            </w:r>
          </w:p>
          <w:p w14:paraId="7A2C0380" w14:textId="1BEC9808"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describe and explain the meaning of a range of symbols that might be used for the Trinity </w:t>
            </w:r>
          </w:p>
          <w:p w14:paraId="058F463B" w14:textId="005C8CCD"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explain how symbols might unite the worldwide Christian Church </w:t>
            </w:r>
          </w:p>
          <w:p w14:paraId="6485FB4E" w14:textId="6F3A6F82"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lastRenderedPageBreak/>
              <w:t xml:space="preserve">I can </w:t>
            </w:r>
            <w:r w:rsidRPr="00F823AC">
              <w:rPr>
                <w:rFonts w:ascii="Calibri" w:eastAsia="Times New Roman" w:hAnsi="Calibri" w:cs="Calibri"/>
                <w:sz w:val="18"/>
                <w:szCs w:val="18"/>
                <w:lang w:eastAsia="en-GB"/>
              </w:rPr>
              <w:t>describe the role of places like Taizé where Christians from different backgrounds might come together to worship </w:t>
            </w:r>
          </w:p>
          <w:p w14:paraId="6B79FDE1" w14:textId="3015206A"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raise meaningful questions about things that puzzle them </w:t>
            </w:r>
          </w:p>
          <w:p w14:paraId="420D9A0C" w14:textId="5486134D"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differentiate between questions that can be answered factually and those that have a range of answers, including personal beliefs and values </w:t>
            </w:r>
          </w:p>
          <w:p w14:paraId="4B2754AE" w14:textId="75A4D8A2" w:rsidR="00F823AC" w:rsidRPr="00F823AC" w:rsidRDefault="00F823AC" w:rsidP="00F823AC">
            <w:pPr>
              <w:textAlignment w:val="baseline"/>
              <w:rPr>
                <w:rFonts w:ascii="Calibri" w:eastAsia="Times New Roman" w:hAnsi="Calibri" w:cs="Calibri"/>
                <w:sz w:val="18"/>
                <w:szCs w:val="18"/>
                <w:lang w:eastAsia="en-GB"/>
              </w:rPr>
            </w:pPr>
          </w:p>
          <w:p w14:paraId="4C12E741" w14:textId="4C41AB71" w:rsidR="00C313CD" w:rsidRPr="00C313CD" w:rsidRDefault="00C313CD" w:rsidP="00C313CD">
            <w:pPr>
              <w:textAlignment w:val="baseline"/>
              <w:rPr>
                <w:rFonts w:ascii="Calibri" w:eastAsia="Times New Roman" w:hAnsi="Calibri" w:cs="Calibri"/>
                <w:sz w:val="18"/>
                <w:szCs w:val="18"/>
                <w:lang w:eastAsia="en-GB"/>
              </w:rPr>
            </w:pPr>
            <w:r w:rsidRPr="00C313CD">
              <w:rPr>
                <w:rFonts w:ascii="Calibri" w:eastAsia="Times New Roman" w:hAnsi="Calibri" w:cs="Calibri"/>
                <w:sz w:val="18"/>
                <w:szCs w:val="18"/>
                <w:lang w:eastAsia="en-GB"/>
              </w:rPr>
              <w:t> </w:t>
            </w:r>
          </w:p>
          <w:p w14:paraId="1141EA2D" w14:textId="77777777" w:rsidR="00090689" w:rsidRDefault="00090689" w:rsidP="00090689">
            <w:pPr>
              <w:rPr>
                <w:rFonts w:ascii="Calibri" w:eastAsia="Calibri" w:hAnsi="Calibri" w:cs="Calibri"/>
              </w:rPr>
            </w:pPr>
          </w:p>
        </w:tc>
      </w:tr>
      <w:tr w:rsidR="00090689" w14:paraId="01604368" w14:textId="77777777" w:rsidTr="00090689">
        <w:trPr>
          <w:trHeight w:val="300"/>
          <w:jc w:val="center"/>
        </w:trPr>
        <w:tc>
          <w:tcPr>
            <w:tcW w:w="13948" w:type="dxa"/>
            <w:gridSpan w:val="3"/>
          </w:tcPr>
          <w:p w14:paraId="2DC99FB9" w14:textId="77777777" w:rsidR="00090689" w:rsidRDefault="00090689" w:rsidP="00090689">
            <w:pPr>
              <w:jc w:val="center"/>
              <w:rPr>
                <w:rFonts w:ascii="Calibri" w:eastAsia="Calibri" w:hAnsi="Calibri" w:cs="Calibri"/>
                <w:b/>
                <w:bCs/>
              </w:rPr>
            </w:pPr>
            <w:r w:rsidRPr="00090689">
              <w:rPr>
                <w:rFonts w:ascii="Calibri" w:eastAsia="Calibri" w:hAnsi="Calibri" w:cs="Calibri"/>
                <w:b/>
                <w:bCs/>
              </w:rPr>
              <w:lastRenderedPageBreak/>
              <w:t>Term 3.2</w:t>
            </w:r>
          </w:p>
          <w:p w14:paraId="4C94BE95" w14:textId="20CA3E63" w:rsidR="00090689" w:rsidRPr="00090689" w:rsidRDefault="00090689" w:rsidP="00090689">
            <w:pPr>
              <w:jc w:val="center"/>
              <w:rPr>
                <w:rFonts w:ascii="Calibri" w:eastAsia="Calibri" w:hAnsi="Calibri" w:cs="Calibri"/>
                <w:b/>
                <w:bCs/>
              </w:rPr>
            </w:pPr>
            <w:r>
              <w:rPr>
                <w:rFonts w:ascii="Calibri" w:eastAsia="Calibri" w:hAnsi="Calibri" w:cs="Calibri"/>
                <w:b/>
                <w:bCs/>
              </w:rPr>
              <w:t>Christianity – What do we mean by a miracle</w:t>
            </w:r>
          </w:p>
        </w:tc>
      </w:tr>
      <w:tr w:rsidR="00090689" w14:paraId="7A43B168" w14:textId="77777777" w:rsidTr="00090689">
        <w:trPr>
          <w:trHeight w:val="300"/>
          <w:jc w:val="center"/>
        </w:trPr>
        <w:tc>
          <w:tcPr>
            <w:tcW w:w="4649" w:type="dxa"/>
          </w:tcPr>
          <w:p w14:paraId="114EC84C" w14:textId="159BAB57" w:rsidR="00090689" w:rsidRDefault="00090689" w:rsidP="00090689">
            <w:pPr>
              <w:jc w:val="center"/>
              <w:rPr>
                <w:rFonts w:ascii="Calibri" w:eastAsia="Calibri" w:hAnsi="Calibri" w:cs="Calibri"/>
              </w:rPr>
            </w:pPr>
            <w:r w:rsidRPr="47211D61">
              <w:rPr>
                <w:rFonts w:ascii="Calibri" w:eastAsia="Calibri" w:hAnsi="Calibri" w:cs="Calibri"/>
              </w:rPr>
              <w:t>Vocabulary</w:t>
            </w:r>
          </w:p>
        </w:tc>
        <w:tc>
          <w:tcPr>
            <w:tcW w:w="4649" w:type="dxa"/>
          </w:tcPr>
          <w:p w14:paraId="1666BC2A" w14:textId="1008E6F3" w:rsidR="00090689" w:rsidRDefault="00090689" w:rsidP="00090689">
            <w:pPr>
              <w:jc w:val="center"/>
              <w:rPr>
                <w:rFonts w:ascii="Calibri" w:eastAsia="Calibri" w:hAnsi="Calibri" w:cs="Calibri"/>
              </w:rPr>
            </w:pPr>
            <w:r w:rsidRPr="47211D61">
              <w:rPr>
                <w:rFonts w:ascii="Calibri" w:eastAsia="Calibri" w:hAnsi="Calibri" w:cs="Calibri"/>
              </w:rPr>
              <w:t>Knowledge</w:t>
            </w:r>
          </w:p>
        </w:tc>
        <w:tc>
          <w:tcPr>
            <w:tcW w:w="4650" w:type="dxa"/>
          </w:tcPr>
          <w:p w14:paraId="7E4D65B4" w14:textId="4090B08C" w:rsidR="00090689" w:rsidRDefault="00090689" w:rsidP="00090689">
            <w:pPr>
              <w:jc w:val="center"/>
              <w:rPr>
                <w:rFonts w:ascii="Calibri" w:eastAsia="Calibri" w:hAnsi="Calibri" w:cs="Calibri"/>
              </w:rPr>
            </w:pPr>
            <w:r w:rsidRPr="47211D61">
              <w:rPr>
                <w:rFonts w:ascii="Calibri" w:eastAsia="Calibri" w:hAnsi="Calibri" w:cs="Calibri"/>
              </w:rPr>
              <w:t>Objectives</w:t>
            </w:r>
          </w:p>
        </w:tc>
      </w:tr>
      <w:tr w:rsidR="00090689" w14:paraId="54444F17" w14:textId="77777777" w:rsidTr="00090689">
        <w:trPr>
          <w:trHeight w:val="300"/>
          <w:jc w:val="center"/>
        </w:trPr>
        <w:tc>
          <w:tcPr>
            <w:tcW w:w="4649" w:type="dxa"/>
          </w:tcPr>
          <w:p w14:paraId="62413425" w14:textId="40B90806" w:rsidR="00090689" w:rsidRDefault="00F823AC" w:rsidP="00090689">
            <w:pPr>
              <w:rPr>
                <w:rFonts w:ascii="Calibri" w:eastAsia="Calibri" w:hAnsi="Calibri" w:cs="Calibri"/>
              </w:rPr>
            </w:pPr>
            <w:r>
              <w:rPr>
                <w:rFonts w:ascii="Calibri" w:eastAsia="Calibri" w:hAnsi="Calibri" w:cs="Calibri"/>
              </w:rPr>
              <w:t>Miracle</w:t>
            </w:r>
          </w:p>
          <w:p w14:paraId="2662AF83" w14:textId="56D1EF88" w:rsidR="00F823AC" w:rsidRDefault="00F823AC" w:rsidP="00090689">
            <w:pPr>
              <w:rPr>
                <w:rFonts w:ascii="Calibri" w:eastAsia="Calibri" w:hAnsi="Calibri" w:cs="Calibri"/>
              </w:rPr>
            </w:pPr>
            <w:r>
              <w:rPr>
                <w:rFonts w:ascii="Calibri" w:eastAsia="Calibri" w:hAnsi="Calibri" w:cs="Calibri"/>
              </w:rPr>
              <w:t>Amaze</w:t>
            </w:r>
          </w:p>
          <w:p w14:paraId="15C56713" w14:textId="77777777" w:rsidR="00F823AC" w:rsidRDefault="00F823AC" w:rsidP="00090689">
            <w:pPr>
              <w:rPr>
                <w:rFonts w:ascii="Calibri" w:eastAsia="Calibri" w:hAnsi="Calibri" w:cs="Calibri"/>
              </w:rPr>
            </w:pPr>
            <w:r>
              <w:rPr>
                <w:rFonts w:ascii="Calibri" w:eastAsia="Calibri" w:hAnsi="Calibri" w:cs="Calibri"/>
              </w:rPr>
              <w:t>Pilgrimage</w:t>
            </w:r>
          </w:p>
          <w:p w14:paraId="3FE98779" w14:textId="5F3E8B92" w:rsidR="00F823AC" w:rsidRDefault="00F823AC" w:rsidP="00090689">
            <w:pPr>
              <w:rPr>
                <w:rFonts w:ascii="Calibri" w:eastAsia="Calibri" w:hAnsi="Calibri" w:cs="Calibri"/>
              </w:rPr>
            </w:pPr>
            <w:r>
              <w:rPr>
                <w:rFonts w:ascii="Calibri" w:eastAsia="Calibri" w:hAnsi="Calibri" w:cs="Calibri"/>
              </w:rPr>
              <w:t>Prayer</w:t>
            </w:r>
          </w:p>
          <w:p w14:paraId="1254B4B6" w14:textId="221B3559" w:rsidR="00F823AC" w:rsidRDefault="00F823AC" w:rsidP="00090689">
            <w:pPr>
              <w:rPr>
                <w:rFonts w:ascii="Calibri" w:eastAsia="Calibri" w:hAnsi="Calibri" w:cs="Calibri"/>
              </w:rPr>
            </w:pPr>
            <w:r>
              <w:rPr>
                <w:rFonts w:ascii="Calibri" w:eastAsia="Calibri" w:hAnsi="Calibri" w:cs="Calibri"/>
              </w:rPr>
              <w:t>Believe</w:t>
            </w:r>
          </w:p>
          <w:p w14:paraId="5A4155AA" w14:textId="1B943C30" w:rsidR="00F823AC" w:rsidRDefault="00F823AC" w:rsidP="00090689">
            <w:pPr>
              <w:rPr>
                <w:rFonts w:ascii="Calibri" w:eastAsia="Calibri" w:hAnsi="Calibri" w:cs="Calibri"/>
              </w:rPr>
            </w:pPr>
            <w:r>
              <w:rPr>
                <w:rFonts w:ascii="Calibri" w:eastAsia="Calibri" w:hAnsi="Calibri" w:cs="Calibri"/>
              </w:rPr>
              <w:t xml:space="preserve">Miraculous events </w:t>
            </w:r>
          </w:p>
        </w:tc>
        <w:tc>
          <w:tcPr>
            <w:tcW w:w="4649" w:type="dxa"/>
          </w:tcPr>
          <w:p w14:paraId="2AA023F3" w14:textId="77777777" w:rsidR="00F823AC" w:rsidRPr="00F823AC" w:rsidRDefault="00F823AC" w:rsidP="00F823AC">
            <w:pPr>
              <w:textAlignment w:val="baseline"/>
              <w:rPr>
                <w:rFonts w:ascii="Segoe UI" w:eastAsia="Times New Roman" w:hAnsi="Segoe UI" w:cs="Segoe UI"/>
                <w:sz w:val="18"/>
                <w:szCs w:val="18"/>
                <w:lang w:eastAsia="en-GB"/>
              </w:rPr>
            </w:pPr>
            <w:r w:rsidRPr="00F823AC">
              <w:rPr>
                <w:rFonts w:ascii="Calibri" w:eastAsia="Times New Roman" w:hAnsi="Calibri" w:cs="Calibri"/>
                <w:lang w:eastAsia="en-GB"/>
              </w:rPr>
              <w:t>This unit enables pupils to explore what the Christian belief in Jesus as ‘fully human and fully divine’ means. They will build on their prior learning about the incarnation and to consider why some people regard the miracles of Jesus as signs of his divine nature. They might also reflect on what miracles such as healing the sick and feeding people reveal about the humanity of Jesus. </w:t>
            </w:r>
          </w:p>
          <w:p w14:paraId="5C8FD919" w14:textId="77777777" w:rsidR="00F823AC" w:rsidRPr="00F823AC" w:rsidRDefault="00F823AC" w:rsidP="00F823AC">
            <w:pPr>
              <w:textAlignment w:val="baseline"/>
              <w:rPr>
                <w:rFonts w:ascii="Segoe UI" w:eastAsia="Times New Roman" w:hAnsi="Segoe UI" w:cs="Segoe UI"/>
                <w:sz w:val="18"/>
                <w:szCs w:val="18"/>
                <w:lang w:eastAsia="en-GB"/>
              </w:rPr>
            </w:pPr>
            <w:r w:rsidRPr="00F823AC">
              <w:rPr>
                <w:rFonts w:ascii="Calibri" w:eastAsia="Times New Roman" w:hAnsi="Calibri" w:cs="Calibri"/>
                <w:lang w:eastAsia="en-GB"/>
              </w:rPr>
              <w:t>Pupils should have opportunities to discuss why some people believe in miracles and why others do not. In the context of Christianity, they should understand the importance for many Christians, of believing in the possibility of miracles and in belief in the resurrection of Jesus. </w:t>
            </w:r>
          </w:p>
          <w:p w14:paraId="15887A4A" w14:textId="77777777" w:rsidR="00F823AC" w:rsidRPr="00F823AC" w:rsidRDefault="00F823AC" w:rsidP="00F823AC">
            <w:pPr>
              <w:textAlignment w:val="baseline"/>
              <w:rPr>
                <w:rFonts w:ascii="Segoe UI" w:eastAsia="Times New Roman" w:hAnsi="Segoe UI" w:cs="Segoe UI"/>
                <w:sz w:val="18"/>
                <w:szCs w:val="18"/>
                <w:lang w:eastAsia="en-GB"/>
              </w:rPr>
            </w:pPr>
            <w:r w:rsidRPr="00F823AC">
              <w:rPr>
                <w:rFonts w:ascii="Calibri" w:eastAsia="Times New Roman" w:hAnsi="Calibri" w:cs="Calibri"/>
                <w:lang w:eastAsia="en-GB"/>
              </w:rPr>
              <w:t xml:space="preserve">Pupils will investigate why some Christians might want to travel to a place associated with a miracle. They should reflect on the impact of </w:t>
            </w:r>
            <w:r w:rsidRPr="00F823AC">
              <w:rPr>
                <w:rFonts w:ascii="Calibri" w:eastAsia="Times New Roman" w:hAnsi="Calibri" w:cs="Calibri"/>
                <w:lang w:eastAsia="en-GB"/>
              </w:rPr>
              <w:lastRenderedPageBreak/>
              <w:t>bringing beliefs to life by standing in the place where an important event is believed to have happened. They should consider the meaning of the word faith and the experiences that might strengthen the faith of a believer. </w:t>
            </w:r>
          </w:p>
          <w:p w14:paraId="17804B27" w14:textId="77777777" w:rsidR="00090689" w:rsidRDefault="00090689" w:rsidP="00090689">
            <w:pPr>
              <w:rPr>
                <w:rFonts w:ascii="Calibri" w:eastAsia="Calibri" w:hAnsi="Calibri" w:cs="Calibri"/>
              </w:rPr>
            </w:pPr>
          </w:p>
        </w:tc>
        <w:tc>
          <w:tcPr>
            <w:tcW w:w="4650" w:type="dxa"/>
          </w:tcPr>
          <w:p w14:paraId="71D4D117" w14:textId="699763BD"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lastRenderedPageBreak/>
              <w:t xml:space="preserve">I can </w:t>
            </w:r>
            <w:r w:rsidRPr="00F823AC">
              <w:rPr>
                <w:rFonts w:ascii="Calibri" w:eastAsia="Times New Roman" w:hAnsi="Calibri" w:cs="Calibri"/>
                <w:sz w:val="18"/>
                <w:szCs w:val="18"/>
                <w:lang w:eastAsia="en-GB"/>
              </w:rPr>
              <w:t xml:space="preserve">explain the difference between fact, </w:t>
            </w:r>
            <w:proofErr w:type="gramStart"/>
            <w:r w:rsidRPr="00F823AC">
              <w:rPr>
                <w:rFonts w:ascii="Calibri" w:eastAsia="Times New Roman" w:hAnsi="Calibri" w:cs="Calibri"/>
                <w:sz w:val="18"/>
                <w:szCs w:val="18"/>
                <w:lang w:eastAsia="en-GB"/>
              </w:rPr>
              <w:t>opinion</w:t>
            </w:r>
            <w:proofErr w:type="gramEnd"/>
            <w:r w:rsidRPr="00F823AC">
              <w:rPr>
                <w:rFonts w:ascii="Calibri" w:eastAsia="Times New Roman" w:hAnsi="Calibri" w:cs="Calibri"/>
                <w:sz w:val="18"/>
                <w:szCs w:val="18"/>
                <w:lang w:eastAsia="en-GB"/>
              </w:rPr>
              <w:t xml:space="preserve"> and belief </w:t>
            </w:r>
          </w:p>
          <w:p w14:paraId="0C665E5D" w14:textId="39199502"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 xml:space="preserve">consider differing interpretations of the word miracle – </w:t>
            </w:r>
            <w:proofErr w:type="gramStart"/>
            <w:r w:rsidRPr="00F823AC">
              <w:rPr>
                <w:rFonts w:ascii="Calibri" w:eastAsia="Times New Roman" w:hAnsi="Calibri" w:cs="Calibri"/>
                <w:sz w:val="18"/>
                <w:szCs w:val="18"/>
                <w:lang w:eastAsia="en-GB"/>
              </w:rPr>
              <w:t>i.e.</w:t>
            </w:r>
            <w:proofErr w:type="gramEnd"/>
            <w:r w:rsidRPr="00F823AC">
              <w:rPr>
                <w:rFonts w:ascii="Calibri" w:eastAsia="Times New Roman" w:hAnsi="Calibri" w:cs="Calibri"/>
                <w:sz w:val="18"/>
                <w:szCs w:val="18"/>
                <w:lang w:eastAsia="en-GB"/>
              </w:rPr>
              <w:t xml:space="preserve"> an amazing event, a very lucky experience, a strange coincidence, an act of God </w:t>
            </w:r>
          </w:p>
          <w:p w14:paraId="77DF0248" w14:textId="136A77D3"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describe Christian beliefs about miracles as ‘signs’ of the divinity of Jesus </w:t>
            </w:r>
          </w:p>
          <w:p w14:paraId="41677C91" w14:textId="41458D68" w:rsid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retell a selection of miracle stories – and explain what these might reveal to Christians about the nature of Jesus </w:t>
            </w:r>
          </w:p>
          <w:p w14:paraId="4D43D140" w14:textId="7905BC0B"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describe why some Christians might go on pilgrimage to places associated with miraculous events </w:t>
            </w:r>
          </w:p>
          <w:p w14:paraId="3DBF570C" w14:textId="4E3D220C"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explain the impact that belief in miracles and the power of prayer might have on a Christian </w:t>
            </w:r>
          </w:p>
          <w:p w14:paraId="40769E8B" w14:textId="0CC58FD4" w:rsidR="00F823AC" w:rsidRPr="00F823AC" w:rsidRDefault="00F823AC" w:rsidP="00F823AC">
            <w:pPr>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I can </w:t>
            </w:r>
            <w:r w:rsidRPr="00F823AC">
              <w:rPr>
                <w:rFonts w:ascii="Calibri" w:eastAsia="Times New Roman" w:hAnsi="Calibri" w:cs="Calibri"/>
                <w:sz w:val="18"/>
                <w:szCs w:val="18"/>
                <w:lang w:eastAsia="en-GB"/>
              </w:rPr>
              <w:t>discuss their own beliefs – is there anything that they accept as truth which others may not agree with? </w:t>
            </w:r>
          </w:p>
          <w:p w14:paraId="6F33EFA1" w14:textId="77777777" w:rsidR="00F823AC" w:rsidRPr="00F823AC" w:rsidRDefault="00F823AC" w:rsidP="00F823AC">
            <w:pPr>
              <w:pStyle w:val="paragraph"/>
              <w:numPr>
                <w:ilvl w:val="0"/>
                <w:numId w:val="40"/>
              </w:numPr>
              <w:spacing w:before="0" w:beforeAutospacing="0" w:after="0" w:afterAutospacing="0"/>
              <w:ind w:firstLine="0"/>
              <w:textAlignment w:val="baseline"/>
              <w:rPr>
                <w:rFonts w:ascii="Calibri" w:hAnsi="Calibri" w:cs="Calibri"/>
                <w:sz w:val="18"/>
                <w:szCs w:val="18"/>
              </w:rPr>
            </w:pPr>
            <w:r>
              <w:rPr>
                <w:rFonts w:ascii="Calibri" w:hAnsi="Calibri" w:cs="Calibri"/>
                <w:sz w:val="18"/>
                <w:szCs w:val="18"/>
              </w:rPr>
              <w:t xml:space="preserve">I can </w:t>
            </w:r>
            <w:r w:rsidRPr="00F823AC">
              <w:rPr>
                <w:rFonts w:ascii="Calibri" w:hAnsi="Calibri" w:cs="Calibri"/>
                <w:sz w:val="18"/>
                <w:szCs w:val="18"/>
              </w:rPr>
              <w:t>discuss their own beliefs – is there anything that they accept as truth which others may not agree with? </w:t>
            </w:r>
          </w:p>
          <w:p w14:paraId="367CEAB3" w14:textId="77777777" w:rsidR="00F823AC" w:rsidRPr="00F823AC" w:rsidRDefault="00F823AC" w:rsidP="00F823AC">
            <w:pPr>
              <w:numPr>
                <w:ilvl w:val="0"/>
                <w:numId w:val="41"/>
              </w:numPr>
              <w:ind w:firstLine="0"/>
              <w:textAlignment w:val="baseline"/>
              <w:rPr>
                <w:rFonts w:ascii="Calibri" w:eastAsia="Times New Roman" w:hAnsi="Calibri" w:cs="Calibri"/>
                <w:sz w:val="18"/>
                <w:szCs w:val="18"/>
                <w:lang w:eastAsia="en-GB"/>
              </w:rPr>
            </w:pPr>
            <w:r w:rsidRPr="00F823AC">
              <w:rPr>
                <w:rFonts w:ascii="Calibri" w:eastAsia="Times New Roman" w:hAnsi="Calibri" w:cs="Calibri"/>
                <w:sz w:val="18"/>
                <w:szCs w:val="18"/>
                <w:lang w:eastAsia="en-GB"/>
              </w:rPr>
              <w:t>reflect on how they make decisions about what is/is not true  </w:t>
            </w:r>
          </w:p>
          <w:p w14:paraId="21AD10BE" w14:textId="7144AE90" w:rsidR="00F823AC" w:rsidRPr="00F823AC" w:rsidRDefault="00F823AC" w:rsidP="00F823AC">
            <w:pPr>
              <w:textAlignment w:val="baseline"/>
              <w:rPr>
                <w:rFonts w:ascii="Calibri" w:eastAsia="Times New Roman" w:hAnsi="Calibri" w:cs="Calibri"/>
                <w:sz w:val="18"/>
                <w:szCs w:val="18"/>
                <w:lang w:eastAsia="en-GB"/>
              </w:rPr>
            </w:pPr>
            <w:r w:rsidRPr="00F823AC">
              <w:rPr>
                <w:rFonts w:ascii="Calibri" w:eastAsia="Times New Roman" w:hAnsi="Calibri" w:cs="Calibri"/>
                <w:sz w:val="18"/>
                <w:szCs w:val="18"/>
                <w:lang w:eastAsia="en-GB"/>
              </w:rPr>
              <w:t>reflect on how they make decisions about what is/is not true  </w:t>
            </w:r>
          </w:p>
          <w:p w14:paraId="318D485B" w14:textId="77777777" w:rsidR="00F823AC" w:rsidRPr="00F823AC" w:rsidRDefault="00F823AC" w:rsidP="00F823AC">
            <w:pPr>
              <w:textAlignment w:val="baseline"/>
              <w:rPr>
                <w:rFonts w:ascii="Calibri" w:eastAsia="Times New Roman" w:hAnsi="Calibri" w:cs="Calibri"/>
                <w:sz w:val="18"/>
                <w:szCs w:val="18"/>
                <w:lang w:eastAsia="en-GB"/>
              </w:rPr>
            </w:pPr>
          </w:p>
          <w:p w14:paraId="2FCFDC54" w14:textId="77777777" w:rsidR="00090689" w:rsidRDefault="00090689" w:rsidP="00090689">
            <w:pPr>
              <w:rPr>
                <w:rFonts w:ascii="Calibri" w:eastAsia="Calibri" w:hAnsi="Calibri" w:cs="Calibri"/>
              </w:rPr>
            </w:pP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08"/>
    <w:multiLevelType w:val="multilevel"/>
    <w:tmpl w:val="8AFA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3233B"/>
    <w:multiLevelType w:val="multilevel"/>
    <w:tmpl w:val="7CF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CE6E26"/>
    <w:multiLevelType w:val="multilevel"/>
    <w:tmpl w:val="0CC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633BC"/>
    <w:multiLevelType w:val="multilevel"/>
    <w:tmpl w:val="F262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CD2A0A"/>
    <w:multiLevelType w:val="multilevel"/>
    <w:tmpl w:val="1D48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D22D4"/>
    <w:multiLevelType w:val="multilevel"/>
    <w:tmpl w:val="B600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13742"/>
    <w:multiLevelType w:val="multilevel"/>
    <w:tmpl w:val="483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271CF"/>
    <w:multiLevelType w:val="multilevel"/>
    <w:tmpl w:val="A7D4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E7883"/>
    <w:multiLevelType w:val="multilevel"/>
    <w:tmpl w:val="1A9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B4D17"/>
    <w:multiLevelType w:val="multilevel"/>
    <w:tmpl w:val="7910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21506"/>
    <w:multiLevelType w:val="hybridMultilevel"/>
    <w:tmpl w:val="F15CF84E"/>
    <w:lvl w:ilvl="0" w:tplc="4F386778">
      <w:start w:val="1"/>
      <w:numFmt w:val="bullet"/>
      <w:lvlText w:val=""/>
      <w:lvlJc w:val="left"/>
      <w:pPr>
        <w:ind w:left="720" w:hanging="360"/>
      </w:pPr>
      <w:rPr>
        <w:rFonts w:ascii="Symbol" w:hAnsi="Symbol" w:hint="default"/>
      </w:rPr>
    </w:lvl>
    <w:lvl w:ilvl="1" w:tplc="D52A3312">
      <w:start w:val="1"/>
      <w:numFmt w:val="bullet"/>
      <w:lvlText w:val="o"/>
      <w:lvlJc w:val="left"/>
      <w:pPr>
        <w:ind w:left="1440" w:hanging="360"/>
      </w:pPr>
      <w:rPr>
        <w:rFonts w:ascii="Courier New" w:hAnsi="Courier New" w:hint="default"/>
      </w:rPr>
    </w:lvl>
    <w:lvl w:ilvl="2" w:tplc="B6D48C7A">
      <w:start w:val="1"/>
      <w:numFmt w:val="bullet"/>
      <w:lvlText w:val=""/>
      <w:lvlJc w:val="left"/>
      <w:pPr>
        <w:ind w:left="2160" w:hanging="360"/>
      </w:pPr>
      <w:rPr>
        <w:rFonts w:ascii="Wingdings" w:hAnsi="Wingdings" w:hint="default"/>
      </w:rPr>
    </w:lvl>
    <w:lvl w:ilvl="3" w:tplc="B09A9086">
      <w:start w:val="1"/>
      <w:numFmt w:val="bullet"/>
      <w:lvlText w:val=""/>
      <w:lvlJc w:val="left"/>
      <w:pPr>
        <w:ind w:left="2880" w:hanging="360"/>
      </w:pPr>
      <w:rPr>
        <w:rFonts w:ascii="Symbol" w:hAnsi="Symbol" w:hint="default"/>
      </w:rPr>
    </w:lvl>
    <w:lvl w:ilvl="4" w:tplc="01708304">
      <w:start w:val="1"/>
      <w:numFmt w:val="bullet"/>
      <w:lvlText w:val="o"/>
      <w:lvlJc w:val="left"/>
      <w:pPr>
        <w:ind w:left="3600" w:hanging="360"/>
      </w:pPr>
      <w:rPr>
        <w:rFonts w:ascii="Courier New" w:hAnsi="Courier New" w:hint="default"/>
      </w:rPr>
    </w:lvl>
    <w:lvl w:ilvl="5" w:tplc="B55409C4">
      <w:start w:val="1"/>
      <w:numFmt w:val="bullet"/>
      <w:lvlText w:val=""/>
      <w:lvlJc w:val="left"/>
      <w:pPr>
        <w:ind w:left="4320" w:hanging="360"/>
      </w:pPr>
      <w:rPr>
        <w:rFonts w:ascii="Wingdings" w:hAnsi="Wingdings" w:hint="default"/>
      </w:rPr>
    </w:lvl>
    <w:lvl w:ilvl="6" w:tplc="EFB69938">
      <w:start w:val="1"/>
      <w:numFmt w:val="bullet"/>
      <w:lvlText w:val=""/>
      <w:lvlJc w:val="left"/>
      <w:pPr>
        <w:ind w:left="5040" w:hanging="360"/>
      </w:pPr>
      <w:rPr>
        <w:rFonts w:ascii="Symbol" w:hAnsi="Symbol" w:hint="default"/>
      </w:rPr>
    </w:lvl>
    <w:lvl w:ilvl="7" w:tplc="A04AAC04">
      <w:start w:val="1"/>
      <w:numFmt w:val="bullet"/>
      <w:lvlText w:val="o"/>
      <w:lvlJc w:val="left"/>
      <w:pPr>
        <w:ind w:left="5760" w:hanging="360"/>
      </w:pPr>
      <w:rPr>
        <w:rFonts w:ascii="Courier New" w:hAnsi="Courier New" w:hint="default"/>
      </w:rPr>
    </w:lvl>
    <w:lvl w:ilvl="8" w:tplc="B860BA98">
      <w:start w:val="1"/>
      <w:numFmt w:val="bullet"/>
      <w:lvlText w:val=""/>
      <w:lvlJc w:val="left"/>
      <w:pPr>
        <w:ind w:left="6480" w:hanging="360"/>
      </w:pPr>
      <w:rPr>
        <w:rFonts w:ascii="Wingdings" w:hAnsi="Wingdings" w:hint="default"/>
      </w:rPr>
    </w:lvl>
  </w:abstractNum>
  <w:abstractNum w:abstractNumId="11" w15:restartNumberingAfterBreak="0">
    <w:nsid w:val="295E3F83"/>
    <w:multiLevelType w:val="multilevel"/>
    <w:tmpl w:val="7BFC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441E53"/>
    <w:multiLevelType w:val="multilevel"/>
    <w:tmpl w:val="1B16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83C4B"/>
    <w:multiLevelType w:val="multilevel"/>
    <w:tmpl w:val="AE0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D63ED3"/>
    <w:multiLevelType w:val="multilevel"/>
    <w:tmpl w:val="EB0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78685F"/>
    <w:multiLevelType w:val="multilevel"/>
    <w:tmpl w:val="A022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8E023A"/>
    <w:multiLevelType w:val="multilevel"/>
    <w:tmpl w:val="51D2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F0CC0"/>
    <w:multiLevelType w:val="multilevel"/>
    <w:tmpl w:val="C3A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7C76BD"/>
    <w:multiLevelType w:val="multilevel"/>
    <w:tmpl w:val="24F8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66ED9"/>
    <w:multiLevelType w:val="multilevel"/>
    <w:tmpl w:val="784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8C4CC3"/>
    <w:multiLevelType w:val="multilevel"/>
    <w:tmpl w:val="53D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11E8D"/>
    <w:multiLevelType w:val="multilevel"/>
    <w:tmpl w:val="7AA4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B31F71"/>
    <w:multiLevelType w:val="multilevel"/>
    <w:tmpl w:val="B64C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002C44"/>
    <w:multiLevelType w:val="multilevel"/>
    <w:tmpl w:val="E16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E7B09"/>
    <w:multiLevelType w:val="multilevel"/>
    <w:tmpl w:val="9952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095743"/>
    <w:multiLevelType w:val="multilevel"/>
    <w:tmpl w:val="D90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D96C67"/>
    <w:multiLevelType w:val="multilevel"/>
    <w:tmpl w:val="F02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21439"/>
    <w:multiLevelType w:val="multilevel"/>
    <w:tmpl w:val="11C4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44204E"/>
    <w:multiLevelType w:val="multilevel"/>
    <w:tmpl w:val="F796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C9618B"/>
    <w:multiLevelType w:val="multilevel"/>
    <w:tmpl w:val="D430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F11C24"/>
    <w:multiLevelType w:val="multilevel"/>
    <w:tmpl w:val="A18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9A3385"/>
    <w:multiLevelType w:val="multilevel"/>
    <w:tmpl w:val="56F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7B1958"/>
    <w:multiLevelType w:val="multilevel"/>
    <w:tmpl w:val="ECEE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03C71"/>
    <w:multiLevelType w:val="multilevel"/>
    <w:tmpl w:val="E622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ED18AA"/>
    <w:multiLevelType w:val="multilevel"/>
    <w:tmpl w:val="C20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7094F"/>
    <w:multiLevelType w:val="multilevel"/>
    <w:tmpl w:val="B5C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60705"/>
    <w:multiLevelType w:val="multilevel"/>
    <w:tmpl w:val="1692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6F24B0"/>
    <w:multiLevelType w:val="multilevel"/>
    <w:tmpl w:val="7BCE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F143C0"/>
    <w:multiLevelType w:val="multilevel"/>
    <w:tmpl w:val="D7CA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864DAB"/>
    <w:multiLevelType w:val="multilevel"/>
    <w:tmpl w:val="BA7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5676A1"/>
    <w:multiLevelType w:val="multilevel"/>
    <w:tmpl w:val="ABF4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5"/>
  </w:num>
  <w:num w:numId="3">
    <w:abstractNumId w:val="19"/>
  </w:num>
  <w:num w:numId="4">
    <w:abstractNumId w:val="33"/>
  </w:num>
  <w:num w:numId="5">
    <w:abstractNumId w:val="0"/>
  </w:num>
  <w:num w:numId="6">
    <w:abstractNumId w:val="18"/>
  </w:num>
  <w:num w:numId="7">
    <w:abstractNumId w:val="34"/>
  </w:num>
  <w:num w:numId="8">
    <w:abstractNumId w:val="26"/>
  </w:num>
  <w:num w:numId="9">
    <w:abstractNumId w:val="4"/>
  </w:num>
  <w:num w:numId="10">
    <w:abstractNumId w:val="9"/>
  </w:num>
  <w:num w:numId="11">
    <w:abstractNumId w:val="28"/>
  </w:num>
  <w:num w:numId="12">
    <w:abstractNumId w:val="11"/>
  </w:num>
  <w:num w:numId="13">
    <w:abstractNumId w:val="23"/>
  </w:num>
  <w:num w:numId="14">
    <w:abstractNumId w:val="29"/>
  </w:num>
  <w:num w:numId="15">
    <w:abstractNumId w:val="36"/>
  </w:num>
  <w:num w:numId="16">
    <w:abstractNumId w:val="30"/>
  </w:num>
  <w:num w:numId="17">
    <w:abstractNumId w:val="13"/>
  </w:num>
  <w:num w:numId="18">
    <w:abstractNumId w:val="31"/>
  </w:num>
  <w:num w:numId="19">
    <w:abstractNumId w:val="12"/>
  </w:num>
  <w:num w:numId="20">
    <w:abstractNumId w:val="1"/>
  </w:num>
  <w:num w:numId="21">
    <w:abstractNumId w:val="17"/>
  </w:num>
  <w:num w:numId="22">
    <w:abstractNumId w:val="21"/>
  </w:num>
  <w:num w:numId="23">
    <w:abstractNumId w:val="14"/>
  </w:num>
  <w:num w:numId="24">
    <w:abstractNumId w:val="6"/>
  </w:num>
  <w:num w:numId="25">
    <w:abstractNumId w:val="5"/>
  </w:num>
  <w:num w:numId="26">
    <w:abstractNumId w:val="7"/>
  </w:num>
  <w:num w:numId="27">
    <w:abstractNumId w:val="35"/>
  </w:num>
  <w:num w:numId="28">
    <w:abstractNumId w:val="32"/>
  </w:num>
  <w:num w:numId="29">
    <w:abstractNumId w:val="8"/>
  </w:num>
  <w:num w:numId="30">
    <w:abstractNumId w:val="39"/>
  </w:num>
  <w:num w:numId="31">
    <w:abstractNumId w:val="16"/>
  </w:num>
  <w:num w:numId="32">
    <w:abstractNumId w:val="22"/>
  </w:num>
  <w:num w:numId="33">
    <w:abstractNumId w:val="2"/>
  </w:num>
  <w:num w:numId="34">
    <w:abstractNumId w:val="20"/>
  </w:num>
  <w:num w:numId="35">
    <w:abstractNumId w:val="24"/>
  </w:num>
  <w:num w:numId="36">
    <w:abstractNumId w:val="3"/>
  </w:num>
  <w:num w:numId="37">
    <w:abstractNumId w:val="37"/>
  </w:num>
  <w:num w:numId="38">
    <w:abstractNumId w:val="27"/>
  </w:num>
  <w:num w:numId="39">
    <w:abstractNumId w:val="38"/>
  </w:num>
  <w:num w:numId="40">
    <w:abstractNumId w:val="1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090689"/>
    <w:rsid w:val="00A248E4"/>
    <w:rsid w:val="00C313CD"/>
    <w:rsid w:val="00F823AC"/>
    <w:rsid w:val="011D58FD"/>
    <w:rsid w:val="0352161E"/>
    <w:rsid w:val="096F4F68"/>
    <w:rsid w:val="0DF49F27"/>
    <w:rsid w:val="14C90ECC"/>
    <w:rsid w:val="22B9D1A6"/>
    <w:rsid w:val="2676BB3B"/>
    <w:rsid w:val="386EC834"/>
    <w:rsid w:val="3BE2EBBB"/>
    <w:rsid w:val="4308A1D3"/>
    <w:rsid w:val="47211D61"/>
    <w:rsid w:val="47FB62EE"/>
    <w:rsid w:val="5183280D"/>
    <w:rsid w:val="5C650485"/>
    <w:rsid w:val="6063BC10"/>
    <w:rsid w:val="63C4FE63"/>
    <w:rsid w:val="658EFB36"/>
    <w:rsid w:val="69931D25"/>
    <w:rsid w:val="6AF436BC"/>
    <w:rsid w:val="6BFF7CD2"/>
    <w:rsid w:val="6F4E5A9C"/>
    <w:rsid w:val="7C5E0D73"/>
    <w:rsid w:val="7CFB491D"/>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5C650485"/>
    <w:rPr>
      <w:rFonts w:asciiTheme="minorHAnsi" w:eastAsiaTheme="minorEastAsia" w:hAnsiTheme="minorHAnsi" w:cstheme="minorBidi"/>
      <w:sz w:val="22"/>
      <w:szCs w:val="22"/>
    </w:rPr>
  </w:style>
  <w:style w:type="character" w:customStyle="1" w:styleId="eop">
    <w:name w:val="eop"/>
    <w:basedOn w:val="DefaultParagraphFont"/>
    <w:rsid w:val="5C650485"/>
    <w:rPr>
      <w:rFonts w:asciiTheme="minorHAnsi" w:eastAsiaTheme="minorEastAsia" w:hAnsiTheme="minorHAnsi" w:cstheme="minorBidi"/>
      <w:sz w:val="22"/>
      <w:szCs w:val="22"/>
    </w:rPr>
  </w:style>
  <w:style w:type="paragraph" w:customStyle="1" w:styleId="paragraph">
    <w:name w:val="paragraph"/>
    <w:basedOn w:val="Normal"/>
    <w:rsid w:val="000906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452">
      <w:bodyDiv w:val="1"/>
      <w:marLeft w:val="0"/>
      <w:marRight w:val="0"/>
      <w:marTop w:val="0"/>
      <w:marBottom w:val="0"/>
      <w:divBdr>
        <w:top w:val="none" w:sz="0" w:space="0" w:color="auto"/>
        <w:left w:val="none" w:sz="0" w:space="0" w:color="auto"/>
        <w:bottom w:val="none" w:sz="0" w:space="0" w:color="auto"/>
        <w:right w:val="none" w:sz="0" w:space="0" w:color="auto"/>
      </w:divBdr>
      <w:divsChild>
        <w:div w:id="939218014">
          <w:marLeft w:val="0"/>
          <w:marRight w:val="0"/>
          <w:marTop w:val="0"/>
          <w:marBottom w:val="0"/>
          <w:divBdr>
            <w:top w:val="none" w:sz="0" w:space="0" w:color="auto"/>
            <w:left w:val="none" w:sz="0" w:space="0" w:color="auto"/>
            <w:bottom w:val="none" w:sz="0" w:space="0" w:color="auto"/>
            <w:right w:val="none" w:sz="0" w:space="0" w:color="auto"/>
          </w:divBdr>
        </w:div>
        <w:div w:id="1004092369">
          <w:marLeft w:val="0"/>
          <w:marRight w:val="0"/>
          <w:marTop w:val="0"/>
          <w:marBottom w:val="0"/>
          <w:divBdr>
            <w:top w:val="none" w:sz="0" w:space="0" w:color="auto"/>
            <w:left w:val="none" w:sz="0" w:space="0" w:color="auto"/>
            <w:bottom w:val="none" w:sz="0" w:space="0" w:color="auto"/>
            <w:right w:val="none" w:sz="0" w:space="0" w:color="auto"/>
          </w:divBdr>
        </w:div>
        <w:div w:id="1750423268">
          <w:marLeft w:val="0"/>
          <w:marRight w:val="0"/>
          <w:marTop w:val="0"/>
          <w:marBottom w:val="0"/>
          <w:divBdr>
            <w:top w:val="none" w:sz="0" w:space="0" w:color="auto"/>
            <w:left w:val="none" w:sz="0" w:space="0" w:color="auto"/>
            <w:bottom w:val="none" w:sz="0" w:space="0" w:color="auto"/>
            <w:right w:val="none" w:sz="0" w:space="0" w:color="auto"/>
          </w:divBdr>
        </w:div>
      </w:divsChild>
    </w:div>
    <w:div w:id="47922735">
      <w:bodyDiv w:val="1"/>
      <w:marLeft w:val="0"/>
      <w:marRight w:val="0"/>
      <w:marTop w:val="0"/>
      <w:marBottom w:val="0"/>
      <w:divBdr>
        <w:top w:val="none" w:sz="0" w:space="0" w:color="auto"/>
        <w:left w:val="none" w:sz="0" w:space="0" w:color="auto"/>
        <w:bottom w:val="none" w:sz="0" w:space="0" w:color="auto"/>
        <w:right w:val="none" w:sz="0" w:space="0" w:color="auto"/>
      </w:divBdr>
      <w:divsChild>
        <w:div w:id="1557156567">
          <w:marLeft w:val="0"/>
          <w:marRight w:val="0"/>
          <w:marTop w:val="0"/>
          <w:marBottom w:val="0"/>
          <w:divBdr>
            <w:top w:val="none" w:sz="0" w:space="0" w:color="auto"/>
            <w:left w:val="none" w:sz="0" w:space="0" w:color="auto"/>
            <w:bottom w:val="none" w:sz="0" w:space="0" w:color="auto"/>
            <w:right w:val="none" w:sz="0" w:space="0" w:color="auto"/>
          </w:divBdr>
        </w:div>
        <w:div w:id="706295492">
          <w:marLeft w:val="0"/>
          <w:marRight w:val="0"/>
          <w:marTop w:val="0"/>
          <w:marBottom w:val="0"/>
          <w:divBdr>
            <w:top w:val="none" w:sz="0" w:space="0" w:color="auto"/>
            <w:left w:val="none" w:sz="0" w:space="0" w:color="auto"/>
            <w:bottom w:val="none" w:sz="0" w:space="0" w:color="auto"/>
            <w:right w:val="none" w:sz="0" w:space="0" w:color="auto"/>
          </w:divBdr>
        </w:div>
      </w:divsChild>
    </w:div>
    <w:div w:id="56827727">
      <w:bodyDiv w:val="1"/>
      <w:marLeft w:val="0"/>
      <w:marRight w:val="0"/>
      <w:marTop w:val="0"/>
      <w:marBottom w:val="0"/>
      <w:divBdr>
        <w:top w:val="none" w:sz="0" w:space="0" w:color="auto"/>
        <w:left w:val="none" w:sz="0" w:space="0" w:color="auto"/>
        <w:bottom w:val="none" w:sz="0" w:space="0" w:color="auto"/>
        <w:right w:val="none" w:sz="0" w:space="0" w:color="auto"/>
      </w:divBdr>
    </w:div>
    <w:div w:id="249236645">
      <w:bodyDiv w:val="1"/>
      <w:marLeft w:val="0"/>
      <w:marRight w:val="0"/>
      <w:marTop w:val="0"/>
      <w:marBottom w:val="0"/>
      <w:divBdr>
        <w:top w:val="none" w:sz="0" w:space="0" w:color="auto"/>
        <w:left w:val="none" w:sz="0" w:space="0" w:color="auto"/>
        <w:bottom w:val="none" w:sz="0" w:space="0" w:color="auto"/>
        <w:right w:val="none" w:sz="0" w:space="0" w:color="auto"/>
      </w:divBdr>
    </w:div>
    <w:div w:id="469372497">
      <w:bodyDiv w:val="1"/>
      <w:marLeft w:val="0"/>
      <w:marRight w:val="0"/>
      <w:marTop w:val="0"/>
      <w:marBottom w:val="0"/>
      <w:divBdr>
        <w:top w:val="none" w:sz="0" w:space="0" w:color="auto"/>
        <w:left w:val="none" w:sz="0" w:space="0" w:color="auto"/>
        <w:bottom w:val="none" w:sz="0" w:space="0" w:color="auto"/>
        <w:right w:val="none" w:sz="0" w:space="0" w:color="auto"/>
      </w:divBdr>
    </w:div>
    <w:div w:id="479809592">
      <w:bodyDiv w:val="1"/>
      <w:marLeft w:val="0"/>
      <w:marRight w:val="0"/>
      <w:marTop w:val="0"/>
      <w:marBottom w:val="0"/>
      <w:divBdr>
        <w:top w:val="none" w:sz="0" w:space="0" w:color="auto"/>
        <w:left w:val="none" w:sz="0" w:space="0" w:color="auto"/>
        <w:bottom w:val="none" w:sz="0" w:space="0" w:color="auto"/>
        <w:right w:val="none" w:sz="0" w:space="0" w:color="auto"/>
      </w:divBdr>
      <w:divsChild>
        <w:div w:id="96412744">
          <w:marLeft w:val="0"/>
          <w:marRight w:val="0"/>
          <w:marTop w:val="0"/>
          <w:marBottom w:val="0"/>
          <w:divBdr>
            <w:top w:val="none" w:sz="0" w:space="0" w:color="auto"/>
            <w:left w:val="none" w:sz="0" w:space="0" w:color="auto"/>
            <w:bottom w:val="none" w:sz="0" w:space="0" w:color="auto"/>
            <w:right w:val="none" w:sz="0" w:space="0" w:color="auto"/>
          </w:divBdr>
        </w:div>
        <w:div w:id="1910532325">
          <w:marLeft w:val="0"/>
          <w:marRight w:val="0"/>
          <w:marTop w:val="0"/>
          <w:marBottom w:val="0"/>
          <w:divBdr>
            <w:top w:val="none" w:sz="0" w:space="0" w:color="auto"/>
            <w:left w:val="none" w:sz="0" w:space="0" w:color="auto"/>
            <w:bottom w:val="none" w:sz="0" w:space="0" w:color="auto"/>
            <w:right w:val="none" w:sz="0" w:space="0" w:color="auto"/>
          </w:divBdr>
        </w:div>
        <w:div w:id="825243989">
          <w:marLeft w:val="0"/>
          <w:marRight w:val="0"/>
          <w:marTop w:val="0"/>
          <w:marBottom w:val="0"/>
          <w:divBdr>
            <w:top w:val="none" w:sz="0" w:space="0" w:color="auto"/>
            <w:left w:val="none" w:sz="0" w:space="0" w:color="auto"/>
            <w:bottom w:val="none" w:sz="0" w:space="0" w:color="auto"/>
            <w:right w:val="none" w:sz="0" w:space="0" w:color="auto"/>
          </w:divBdr>
        </w:div>
      </w:divsChild>
    </w:div>
    <w:div w:id="484394223">
      <w:bodyDiv w:val="1"/>
      <w:marLeft w:val="0"/>
      <w:marRight w:val="0"/>
      <w:marTop w:val="0"/>
      <w:marBottom w:val="0"/>
      <w:divBdr>
        <w:top w:val="none" w:sz="0" w:space="0" w:color="auto"/>
        <w:left w:val="none" w:sz="0" w:space="0" w:color="auto"/>
        <w:bottom w:val="none" w:sz="0" w:space="0" w:color="auto"/>
        <w:right w:val="none" w:sz="0" w:space="0" w:color="auto"/>
      </w:divBdr>
    </w:div>
    <w:div w:id="502471030">
      <w:bodyDiv w:val="1"/>
      <w:marLeft w:val="0"/>
      <w:marRight w:val="0"/>
      <w:marTop w:val="0"/>
      <w:marBottom w:val="0"/>
      <w:divBdr>
        <w:top w:val="none" w:sz="0" w:space="0" w:color="auto"/>
        <w:left w:val="none" w:sz="0" w:space="0" w:color="auto"/>
        <w:bottom w:val="none" w:sz="0" w:space="0" w:color="auto"/>
        <w:right w:val="none" w:sz="0" w:space="0" w:color="auto"/>
      </w:divBdr>
      <w:divsChild>
        <w:div w:id="2117288212">
          <w:marLeft w:val="0"/>
          <w:marRight w:val="0"/>
          <w:marTop w:val="0"/>
          <w:marBottom w:val="0"/>
          <w:divBdr>
            <w:top w:val="none" w:sz="0" w:space="0" w:color="auto"/>
            <w:left w:val="none" w:sz="0" w:space="0" w:color="auto"/>
            <w:bottom w:val="none" w:sz="0" w:space="0" w:color="auto"/>
            <w:right w:val="none" w:sz="0" w:space="0" w:color="auto"/>
          </w:divBdr>
        </w:div>
        <w:div w:id="918635264">
          <w:marLeft w:val="0"/>
          <w:marRight w:val="0"/>
          <w:marTop w:val="0"/>
          <w:marBottom w:val="0"/>
          <w:divBdr>
            <w:top w:val="none" w:sz="0" w:space="0" w:color="auto"/>
            <w:left w:val="none" w:sz="0" w:space="0" w:color="auto"/>
            <w:bottom w:val="none" w:sz="0" w:space="0" w:color="auto"/>
            <w:right w:val="none" w:sz="0" w:space="0" w:color="auto"/>
          </w:divBdr>
        </w:div>
        <w:div w:id="1793595214">
          <w:marLeft w:val="0"/>
          <w:marRight w:val="0"/>
          <w:marTop w:val="0"/>
          <w:marBottom w:val="0"/>
          <w:divBdr>
            <w:top w:val="none" w:sz="0" w:space="0" w:color="auto"/>
            <w:left w:val="none" w:sz="0" w:space="0" w:color="auto"/>
            <w:bottom w:val="none" w:sz="0" w:space="0" w:color="auto"/>
            <w:right w:val="none" w:sz="0" w:space="0" w:color="auto"/>
          </w:divBdr>
        </w:div>
      </w:divsChild>
    </w:div>
    <w:div w:id="548030679">
      <w:bodyDiv w:val="1"/>
      <w:marLeft w:val="0"/>
      <w:marRight w:val="0"/>
      <w:marTop w:val="0"/>
      <w:marBottom w:val="0"/>
      <w:divBdr>
        <w:top w:val="none" w:sz="0" w:space="0" w:color="auto"/>
        <w:left w:val="none" w:sz="0" w:space="0" w:color="auto"/>
        <w:bottom w:val="none" w:sz="0" w:space="0" w:color="auto"/>
        <w:right w:val="none" w:sz="0" w:space="0" w:color="auto"/>
      </w:divBdr>
    </w:div>
    <w:div w:id="560363536">
      <w:bodyDiv w:val="1"/>
      <w:marLeft w:val="0"/>
      <w:marRight w:val="0"/>
      <w:marTop w:val="0"/>
      <w:marBottom w:val="0"/>
      <w:divBdr>
        <w:top w:val="none" w:sz="0" w:space="0" w:color="auto"/>
        <w:left w:val="none" w:sz="0" w:space="0" w:color="auto"/>
        <w:bottom w:val="none" w:sz="0" w:space="0" w:color="auto"/>
        <w:right w:val="none" w:sz="0" w:space="0" w:color="auto"/>
      </w:divBdr>
      <w:divsChild>
        <w:div w:id="507334012">
          <w:marLeft w:val="0"/>
          <w:marRight w:val="0"/>
          <w:marTop w:val="0"/>
          <w:marBottom w:val="0"/>
          <w:divBdr>
            <w:top w:val="none" w:sz="0" w:space="0" w:color="auto"/>
            <w:left w:val="none" w:sz="0" w:space="0" w:color="auto"/>
            <w:bottom w:val="none" w:sz="0" w:space="0" w:color="auto"/>
            <w:right w:val="none" w:sz="0" w:space="0" w:color="auto"/>
          </w:divBdr>
        </w:div>
        <w:div w:id="451365924">
          <w:marLeft w:val="0"/>
          <w:marRight w:val="0"/>
          <w:marTop w:val="0"/>
          <w:marBottom w:val="0"/>
          <w:divBdr>
            <w:top w:val="none" w:sz="0" w:space="0" w:color="auto"/>
            <w:left w:val="none" w:sz="0" w:space="0" w:color="auto"/>
            <w:bottom w:val="none" w:sz="0" w:space="0" w:color="auto"/>
            <w:right w:val="none" w:sz="0" w:space="0" w:color="auto"/>
          </w:divBdr>
        </w:div>
      </w:divsChild>
    </w:div>
    <w:div w:id="572198395">
      <w:bodyDiv w:val="1"/>
      <w:marLeft w:val="0"/>
      <w:marRight w:val="0"/>
      <w:marTop w:val="0"/>
      <w:marBottom w:val="0"/>
      <w:divBdr>
        <w:top w:val="none" w:sz="0" w:space="0" w:color="auto"/>
        <w:left w:val="none" w:sz="0" w:space="0" w:color="auto"/>
        <w:bottom w:val="none" w:sz="0" w:space="0" w:color="auto"/>
        <w:right w:val="none" w:sz="0" w:space="0" w:color="auto"/>
      </w:divBdr>
    </w:div>
    <w:div w:id="574584952">
      <w:bodyDiv w:val="1"/>
      <w:marLeft w:val="0"/>
      <w:marRight w:val="0"/>
      <w:marTop w:val="0"/>
      <w:marBottom w:val="0"/>
      <w:divBdr>
        <w:top w:val="none" w:sz="0" w:space="0" w:color="auto"/>
        <w:left w:val="none" w:sz="0" w:space="0" w:color="auto"/>
        <w:bottom w:val="none" w:sz="0" w:space="0" w:color="auto"/>
        <w:right w:val="none" w:sz="0" w:space="0" w:color="auto"/>
      </w:divBdr>
    </w:div>
    <w:div w:id="631599110">
      <w:bodyDiv w:val="1"/>
      <w:marLeft w:val="0"/>
      <w:marRight w:val="0"/>
      <w:marTop w:val="0"/>
      <w:marBottom w:val="0"/>
      <w:divBdr>
        <w:top w:val="none" w:sz="0" w:space="0" w:color="auto"/>
        <w:left w:val="none" w:sz="0" w:space="0" w:color="auto"/>
        <w:bottom w:val="none" w:sz="0" w:space="0" w:color="auto"/>
        <w:right w:val="none" w:sz="0" w:space="0" w:color="auto"/>
      </w:divBdr>
    </w:div>
    <w:div w:id="681786923">
      <w:bodyDiv w:val="1"/>
      <w:marLeft w:val="0"/>
      <w:marRight w:val="0"/>
      <w:marTop w:val="0"/>
      <w:marBottom w:val="0"/>
      <w:divBdr>
        <w:top w:val="none" w:sz="0" w:space="0" w:color="auto"/>
        <w:left w:val="none" w:sz="0" w:space="0" w:color="auto"/>
        <w:bottom w:val="none" w:sz="0" w:space="0" w:color="auto"/>
        <w:right w:val="none" w:sz="0" w:space="0" w:color="auto"/>
      </w:divBdr>
      <w:divsChild>
        <w:div w:id="1777559434">
          <w:marLeft w:val="0"/>
          <w:marRight w:val="0"/>
          <w:marTop w:val="0"/>
          <w:marBottom w:val="0"/>
          <w:divBdr>
            <w:top w:val="none" w:sz="0" w:space="0" w:color="auto"/>
            <w:left w:val="none" w:sz="0" w:space="0" w:color="auto"/>
            <w:bottom w:val="none" w:sz="0" w:space="0" w:color="auto"/>
            <w:right w:val="none" w:sz="0" w:space="0" w:color="auto"/>
          </w:divBdr>
        </w:div>
        <w:div w:id="851794961">
          <w:marLeft w:val="0"/>
          <w:marRight w:val="0"/>
          <w:marTop w:val="0"/>
          <w:marBottom w:val="0"/>
          <w:divBdr>
            <w:top w:val="none" w:sz="0" w:space="0" w:color="auto"/>
            <w:left w:val="none" w:sz="0" w:space="0" w:color="auto"/>
            <w:bottom w:val="none" w:sz="0" w:space="0" w:color="auto"/>
            <w:right w:val="none" w:sz="0" w:space="0" w:color="auto"/>
          </w:divBdr>
        </w:div>
        <w:div w:id="250551089">
          <w:marLeft w:val="0"/>
          <w:marRight w:val="0"/>
          <w:marTop w:val="0"/>
          <w:marBottom w:val="0"/>
          <w:divBdr>
            <w:top w:val="none" w:sz="0" w:space="0" w:color="auto"/>
            <w:left w:val="none" w:sz="0" w:space="0" w:color="auto"/>
            <w:bottom w:val="none" w:sz="0" w:space="0" w:color="auto"/>
            <w:right w:val="none" w:sz="0" w:space="0" w:color="auto"/>
          </w:divBdr>
        </w:div>
      </w:divsChild>
    </w:div>
    <w:div w:id="700201608">
      <w:bodyDiv w:val="1"/>
      <w:marLeft w:val="0"/>
      <w:marRight w:val="0"/>
      <w:marTop w:val="0"/>
      <w:marBottom w:val="0"/>
      <w:divBdr>
        <w:top w:val="none" w:sz="0" w:space="0" w:color="auto"/>
        <w:left w:val="none" w:sz="0" w:space="0" w:color="auto"/>
        <w:bottom w:val="none" w:sz="0" w:space="0" w:color="auto"/>
        <w:right w:val="none" w:sz="0" w:space="0" w:color="auto"/>
      </w:divBdr>
      <w:divsChild>
        <w:div w:id="493689887">
          <w:marLeft w:val="0"/>
          <w:marRight w:val="0"/>
          <w:marTop w:val="0"/>
          <w:marBottom w:val="0"/>
          <w:divBdr>
            <w:top w:val="none" w:sz="0" w:space="0" w:color="auto"/>
            <w:left w:val="none" w:sz="0" w:space="0" w:color="auto"/>
            <w:bottom w:val="none" w:sz="0" w:space="0" w:color="auto"/>
            <w:right w:val="none" w:sz="0" w:space="0" w:color="auto"/>
          </w:divBdr>
        </w:div>
        <w:div w:id="1568954102">
          <w:marLeft w:val="0"/>
          <w:marRight w:val="0"/>
          <w:marTop w:val="0"/>
          <w:marBottom w:val="0"/>
          <w:divBdr>
            <w:top w:val="none" w:sz="0" w:space="0" w:color="auto"/>
            <w:left w:val="none" w:sz="0" w:space="0" w:color="auto"/>
            <w:bottom w:val="none" w:sz="0" w:space="0" w:color="auto"/>
            <w:right w:val="none" w:sz="0" w:space="0" w:color="auto"/>
          </w:divBdr>
        </w:div>
        <w:div w:id="993683024">
          <w:marLeft w:val="0"/>
          <w:marRight w:val="0"/>
          <w:marTop w:val="0"/>
          <w:marBottom w:val="0"/>
          <w:divBdr>
            <w:top w:val="none" w:sz="0" w:space="0" w:color="auto"/>
            <w:left w:val="none" w:sz="0" w:space="0" w:color="auto"/>
            <w:bottom w:val="none" w:sz="0" w:space="0" w:color="auto"/>
            <w:right w:val="none" w:sz="0" w:space="0" w:color="auto"/>
          </w:divBdr>
        </w:div>
      </w:divsChild>
    </w:div>
    <w:div w:id="701054988">
      <w:bodyDiv w:val="1"/>
      <w:marLeft w:val="0"/>
      <w:marRight w:val="0"/>
      <w:marTop w:val="0"/>
      <w:marBottom w:val="0"/>
      <w:divBdr>
        <w:top w:val="none" w:sz="0" w:space="0" w:color="auto"/>
        <w:left w:val="none" w:sz="0" w:space="0" w:color="auto"/>
        <w:bottom w:val="none" w:sz="0" w:space="0" w:color="auto"/>
        <w:right w:val="none" w:sz="0" w:space="0" w:color="auto"/>
      </w:divBdr>
    </w:div>
    <w:div w:id="10479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664545">
          <w:marLeft w:val="0"/>
          <w:marRight w:val="0"/>
          <w:marTop w:val="0"/>
          <w:marBottom w:val="0"/>
          <w:divBdr>
            <w:top w:val="none" w:sz="0" w:space="0" w:color="auto"/>
            <w:left w:val="none" w:sz="0" w:space="0" w:color="auto"/>
            <w:bottom w:val="none" w:sz="0" w:space="0" w:color="auto"/>
            <w:right w:val="none" w:sz="0" w:space="0" w:color="auto"/>
          </w:divBdr>
          <w:divsChild>
            <w:div w:id="1902129965">
              <w:marLeft w:val="0"/>
              <w:marRight w:val="0"/>
              <w:marTop w:val="0"/>
              <w:marBottom w:val="0"/>
              <w:divBdr>
                <w:top w:val="none" w:sz="0" w:space="0" w:color="auto"/>
                <w:left w:val="none" w:sz="0" w:space="0" w:color="auto"/>
                <w:bottom w:val="none" w:sz="0" w:space="0" w:color="auto"/>
                <w:right w:val="none" w:sz="0" w:space="0" w:color="auto"/>
              </w:divBdr>
            </w:div>
            <w:div w:id="905720654">
              <w:marLeft w:val="0"/>
              <w:marRight w:val="0"/>
              <w:marTop w:val="0"/>
              <w:marBottom w:val="0"/>
              <w:divBdr>
                <w:top w:val="none" w:sz="0" w:space="0" w:color="auto"/>
                <w:left w:val="none" w:sz="0" w:space="0" w:color="auto"/>
                <w:bottom w:val="none" w:sz="0" w:space="0" w:color="auto"/>
                <w:right w:val="none" w:sz="0" w:space="0" w:color="auto"/>
              </w:divBdr>
            </w:div>
          </w:divsChild>
        </w:div>
        <w:div w:id="1862235210">
          <w:marLeft w:val="0"/>
          <w:marRight w:val="0"/>
          <w:marTop w:val="0"/>
          <w:marBottom w:val="0"/>
          <w:divBdr>
            <w:top w:val="none" w:sz="0" w:space="0" w:color="auto"/>
            <w:left w:val="none" w:sz="0" w:space="0" w:color="auto"/>
            <w:bottom w:val="none" w:sz="0" w:space="0" w:color="auto"/>
            <w:right w:val="none" w:sz="0" w:space="0" w:color="auto"/>
          </w:divBdr>
          <w:divsChild>
            <w:div w:id="1314262082">
              <w:marLeft w:val="0"/>
              <w:marRight w:val="0"/>
              <w:marTop w:val="0"/>
              <w:marBottom w:val="0"/>
              <w:divBdr>
                <w:top w:val="none" w:sz="0" w:space="0" w:color="auto"/>
                <w:left w:val="none" w:sz="0" w:space="0" w:color="auto"/>
                <w:bottom w:val="none" w:sz="0" w:space="0" w:color="auto"/>
                <w:right w:val="none" w:sz="0" w:space="0" w:color="auto"/>
              </w:divBdr>
            </w:div>
            <w:div w:id="1589538143">
              <w:marLeft w:val="0"/>
              <w:marRight w:val="0"/>
              <w:marTop w:val="0"/>
              <w:marBottom w:val="0"/>
              <w:divBdr>
                <w:top w:val="none" w:sz="0" w:space="0" w:color="auto"/>
                <w:left w:val="none" w:sz="0" w:space="0" w:color="auto"/>
                <w:bottom w:val="none" w:sz="0" w:space="0" w:color="auto"/>
                <w:right w:val="none" w:sz="0" w:space="0" w:color="auto"/>
              </w:divBdr>
            </w:div>
          </w:divsChild>
        </w:div>
        <w:div w:id="914584814">
          <w:marLeft w:val="0"/>
          <w:marRight w:val="0"/>
          <w:marTop w:val="0"/>
          <w:marBottom w:val="0"/>
          <w:divBdr>
            <w:top w:val="none" w:sz="0" w:space="0" w:color="auto"/>
            <w:left w:val="none" w:sz="0" w:space="0" w:color="auto"/>
            <w:bottom w:val="none" w:sz="0" w:space="0" w:color="auto"/>
            <w:right w:val="none" w:sz="0" w:space="0" w:color="auto"/>
          </w:divBdr>
          <w:divsChild>
            <w:div w:id="88815725">
              <w:marLeft w:val="0"/>
              <w:marRight w:val="0"/>
              <w:marTop w:val="0"/>
              <w:marBottom w:val="0"/>
              <w:divBdr>
                <w:top w:val="none" w:sz="0" w:space="0" w:color="auto"/>
                <w:left w:val="none" w:sz="0" w:space="0" w:color="auto"/>
                <w:bottom w:val="none" w:sz="0" w:space="0" w:color="auto"/>
                <w:right w:val="none" w:sz="0" w:space="0" w:color="auto"/>
              </w:divBdr>
            </w:div>
            <w:div w:id="6511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0858">
      <w:bodyDiv w:val="1"/>
      <w:marLeft w:val="0"/>
      <w:marRight w:val="0"/>
      <w:marTop w:val="0"/>
      <w:marBottom w:val="0"/>
      <w:divBdr>
        <w:top w:val="none" w:sz="0" w:space="0" w:color="auto"/>
        <w:left w:val="none" w:sz="0" w:space="0" w:color="auto"/>
        <w:bottom w:val="none" w:sz="0" w:space="0" w:color="auto"/>
        <w:right w:val="none" w:sz="0" w:space="0" w:color="auto"/>
      </w:divBdr>
    </w:div>
    <w:div w:id="1185948775">
      <w:bodyDiv w:val="1"/>
      <w:marLeft w:val="0"/>
      <w:marRight w:val="0"/>
      <w:marTop w:val="0"/>
      <w:marBottom w:val="0"/>
      <w:divBdr>
        <w:top w:val="none" w:sz="0" w:space="0" w:color="auto"/>
        <w:left w:val="none" w:sz="0" w:space="0" w:color="auto"/>
        <w:bottom w:val="none" w:sz="0" w:space="0" w:color="auto"/>
        <w:right w:val="none" w:sz="0" w:space="0" w:color="auto"/>
      </w:divBdr>
      <w:divsChild>
        <w:div w:id="147553658">
          <w:marLeft w:val="0"/>
          <w:marRight w:val="0"/>
          <w:marTop w:val="0"/>
          <w:marBottom w:val="0"/>
          <w:divBdr>
            <w:top w:val="none" w:sz="0" w:space="0" w:color="auto"/>
            <w:left w:val="none" w:sz="0" w:space="0" w:color="auto"/>
            <w:bottom w:val="none" w:sz="0" w:space="0" w:color="auto"/>
            <w:right w:val="none" w:sz="0" w:space="0" w:color="auto"/>
          </w:divBdr>
        </w:div>
        <w:div w:id="1810318394">
          <w:marLeft w:val="0"/>
          <w:marRight w:val="0"/>
          <w:marTop w:val="0"/>
          <w:marBottom w:val="0"/>
          <w:divBdr>
            <w:top w:val="none" w:sz="0" w:space="0" w:color="auto"/>
            <w:left w:val="none" w:sz="0" w:space="0" w:color="auto"/>
            <w:bottom w:val="none" w:sz="0" w:space="0" w:color="auto"/>
            <w:right w:val="none" w:sz="0" w:space="0" w:color="auto"/>
          </w:divBdr>
        </w:div>
        <w:div w:id="170919625">
          <w:marLeft w:val="0"/>
          <w:marRight w:val="0"/>
          <w:marTop w:val="0"/>
          <w:marBottom w:val="0"/>
          <w:divBdr>
            <w:top w:val="none" w:sz="0" w:space="0" w:color="auto"/>
            <w:left w:val="none" w:sz="0" w:space="0" w:color="auto"/>
            <w:bottom w:val="none" w:sz="0" w:space="0" w:color="auto"/>
            <w:right w:val="none" w:sz="0" w:space="0" w:color="auto"/>
          </w:divBdr>
        </w:div>
      </w:divsChild>
    </w:div>
    <w:div w:id="1262494491">
      <w:bodyDiv w:val="1"/>
      <w:marLeft w:val="0"/>
      <w:marRight w:val="0"/>
      <w:marTop w:val="0"/>
      <w:marBottom w:val="0"/>
      <w:divBdr>
        <w:top w:val="none" w:sz="0" w:space="0" w:color="auto"/>
        <w:left w:val="none" w:sz="0" w:space="0" w:color="auto"/>
        <w:bottom w:val="none" w:sz="0" w:space="0" w:color="auto"/>
        <w:right w:val="none" w:sz="0" w:space="0" w:color="auto"/>
      </w:divBdr>
      <w:divsChild>
        <w:div w:id="519205305">
          <w:marLeft w:val="0"/>
          <w:marRight w:val="0"/>
          <w:marTop w:val="0"/>
          <w:marBottom w:val="0"/>
          <w:divBdr>
            <w:top w:val="none" w:sz="0" w:space="0" w:color="auto"/>
            <w:left w:val="none" w:sz="0" w:space="0" w:color="auto"/>
            <w:bottom w:val="none" w:sz="0" w:space="0" w:color="auto"/>
            <w:right w:val="none" w:sz="0" w:space="0" w:color="auto"/>
          </w:divBdr>
        </w:div>
        <w:div w:id="1698920224">
          <w:marLeft w:val="0"/>
          <w:marRight w:val="0"/>
          <w:marTop w:val="0"/>
          <w:marBottom w:val="0"/>
          <w:divBdr>
            <w:top w:val="none" w:sz="0" w:space="0" w:color="auto"/>
            <w:left w:val="none" w:sz="0" w:space="0" w:color="auto"/>
            <w:bottom w:val="none" w:sz="0" w:space="0" w:color="auto"/>
            <w:right w:val="none" w:sz="0" w:space="0" w:color="auto"/>
          </w:divBdr>
        </w:div>
        <w:div w:id="561906837">
          <w:marLeft w:val="0"/>
          <w:marRight w:val="0"/>
          <w:marTop w:val="0"/>
          <w:marBottom w:val="0"/>
          <w:divBdr>
            <w:top w:val="none" w:sz="0" w:space="0" w:color="auto"/>
            <w:left w:val="none" w:sz="0" w:space="0" w:color="auto"/>
            <w:bottom w:val="none" w:sz="0" w:space="0" w:color="auto"/>
            <w:right w:val="none" w:sz="0" w:space="0" w:color="auto"/>
          </w:divBdr>
        </w:div>
      </w:divsChild>
    </w:div>
    <w:div w:id="1299799116">
      <w:bodyDiv w:val="1"/>
      <w:marLeft w:val="0"/>
      <w:marRight w:val="0"/>
      <w:marTop w:val="0"/>
      <w:marBottom w:val="0"/>
      <w:divBdr>
        <w:top w:val="none" w:sz="0" w:space="0" w:color="auto"/>
        <w:left w:val="none" w:sz="0" w:space="0" w:color="auto"/>
        <w:bottom w:val="none" w:sz="0" w:space="0" w:color="auto"/>
        <w:right w:val="none" w:sz="0" w:space="0" w:color="auto"/>
      </w:divBdr>
    </w:div>
    <w:div w:id="1339573386">
      <w:bodyDiv w:val="1"/>
      <w:marLeft w:val="0"/>
      <w:marRight w:val="0"/>
      <w:marTop w:val="0"/>
      <w:marBottom w:val="0"/>
      <w:divBdr>
        <w:top w:val="none" w:sz="0" w:space="0" w:color="auto"/>
        <w:left w:val="none" w:sz="0" w:space="0" w:color="auto"/>
        <w:bottom w:val="none" w:sz="0" w:space="0" w:color="auto"/>
        <w:right w:val="none" w:sz="0" w:space="0" w:color="auto"/>
      </w:divBdr>
      <w:divsChild>
        <w:div w:id="192960130">
          <w:marLeft w:val="0"/>
          <w:marRight w:val="0"/>
          <w:marTop w:val="0"/>
          <w:marBottom w:val="0"/>
          <w:divBdr>
            <w:top w:val="none" w:sz="0" w:space="0" w:color="auto"/>
            <w:left w:val="none" w:sz="0" w:space="0" w:color="auto"/>
            <w:bottom w:val="none" w:sz="0" w:space="0" w:color="auto"/>
            <w:right w:val="none" w:sz="0" w:space="0" w:color="auto"/>
          </w:divBdr>
        </w:div>
        <w:div w:id="1289823990">
          <w:marLeft w:val="0"/>
          <w:marRight w:val="0"/>
          <w:marTop w:val="0"/>
          <w:marBottom w:val="0"/>
          <w:divBdr>
            <w:top w:val="none" w:sz="0" w:space="0" w:color="auto"/>
            <w:left w:val="none" w:sz="0" w:space="0" w:color="auto"/>
            <w:bottom w:val="none" w:sz="0" w:space="0" w:color="auto"/>
            <w:right w:val="none" w:sz="0" w:space="0" w:color="auto"/>
          </w:divBdr>
        </w:div>
      </w:divsChild>
    </w:div>
    <w:div w:id="1339968675">
      <w:bodyDiv w:val="1"/>
      <w:marLeft w:val="0"/>
      <w:marRight w:val="0"/>
      <w:marTop w:val="0"/>
      <w:marBottom w:val="0"/>
      <w:divBdr>
        <w:top w:val="none" w:sz="0" w:space="0" w:color="auto"/>
        <w:left w:val="none" w:sz="0" w:space="0" w:color="auto"/>
        <w:bottom w:val="none" w:sz="0" w:space="0" w:color="auto"/>
        <w:right w:val="none" w:sz="0" w:space="0" w:color="auto"/>
      </w:divBdr>
    </w:div>
    <w:div w:id="1512138223">
      <w:bodyDiv w:val="1"/>
      <w:marLeft w:val="0"/>
      <w:marRight w:val="0"/>
      <w:marTop w:val="0"/>
      <w:marBottom w:val="0"/>
      <w:divBdr>
        <w:top w:val="none" w:sz="0" w:space="0" w:color="auto"/>
        <w:left w:val="none" w:sz="0" w:space="0" w:color="auto"/>
        <w:bottom w:val="none" w:sz="0" w:space="0" w:color="auto"/>
        <w:right w:val="none" w:sz="0" w:space="0" w:color="auto"/>
      </w:divBdr>
    </w:div>
    <w:div w:id="1553347517">
      <w:bodyDiv w:val="1"/>
      <w:marLeft w:val="0"/>
      <w:marRight w:val="0"/>
      <w:marTop w:val="0"/>
      <w:marBottom w:val="0"/>
      <w:divBdr>
        <w:top w:val="none" w:sz="0" w:space="0" w:color="auto"/>
        <w:left w:val="none" w:sz="0" w:space="0" w:color="auto"/>
        <w:bottom w:val="none" w:sz="0" w:space="0" w:color="auto"/>
        <w:right w:val="none" w:sz="0" w:space="0" w:color="auto"/>
      </w:divBdr>
      <w:divsChild>
        <w:div w:id="1054937432">
          <w:marLeft w:val="0"/>
          <w:marRight w:val="0"/>
          <w:marTop w:val="0"/>
          <w:marBottom w:val="0"/>
          <w:divBdr>
            <w:top w:val="none" w:sz="0" w:space="0" w:color="auto"/>
            <w:left w:val="none" w:sz="0" w:space="0" w:color="auto"/>
            <w:bottom w:val="none" w:sz="0" w:space="0" w:color="auto"/>
            <w:right w:val="none" w:sz="0" w:space="0" w:color="auto"/>
          </w:divBdr>
        </w:div>
        <w:div w:id="2045516675">
          <w:marLeft w:val="0"/>
          <w:marRight w:val="0"/>
          <w:marTop w:val="0"/>
          <w:marBottom w:val="0"/>
          <w:divBdr>
            <w:top w:val="none" w:sz="0" w:space="0" w:color="auto"/>
            <w:left w:val="none" w:sz="0" w:space="0" w:color="auto"/>
            <w:bottom w:val="none" w:sz="0" w:space="0" w:color="auto"/>
            <w:right w:val="none" w:sz="0" w:space="0" w:color="auto"/>
          </w:divBdr>
        </w:div>
        <w:div w:id="31737440">
          <w:marLeft w:val="0"/>
          <w:marRight w:val="0"/>
          <w:marTop w:val="0"/>
          <w:marBottom w:val="0"/>
          <w:divBdr>
            <w:top w:val="none" w:sz="0" w:space="0" w:color="auto"/>
            <w:left w:val="none" w:sz="0" w:space="0" w:color="auto"/>
            <w:bottom w:val="none" w:sz="0" w:space="0" w:color="auto"/>
            <w:right w:val="none" w:sz="0" w:space="0" w:color="auto"/>
          </w:divBdr>
        </w:div>
      </w:divsChild>
    </w:div>
    <w:div w:id="1613052321">
      <w:bodyDiv w:val="1"/>
      <w:marLeft w:val="0"/>
      <w:marRight w:val="0"/>
      <w:marTop w:val="0"/>
      <w:marBottom w:val="0"/>
      <w:divBdr>
        <w:top w:val="none" w:sz="0" w:space="0" w:color="auto"/>
        <w:left w:val="none" w:sz="0" w:space="0" w:color="auto"/>
        <w:bottom w:val="none" w:sz="0" w:space="0" w:color="auto"/>
        <w:right w:val="none" w:sz="0" w:space="0" w:color="auto"/>
      </w:divBdr>
    </w:div>
    <w:div w:id="1766339509">
      <w:bodyDiv w:val="1"/>
      <w:marLeft w:val="0"/>
      <w:marRight w:val="0"/>
      <w:marTop w:val="0"/>
      <w:marBottom w:val="0"/>
      <w:divBdr>
        <w:top w:val="none" w:sz="0" w:space="0" w:color="auto"/>
        <w:left w:val="none" w:sz="0" w:space="0" w:color="auto"/>
        <w:bottom w:val="none" w:sz="0" w:space="0" w:color="auto"/>
        <w:right w:val="none" w:sz="0" w:space="0" w:color="auto"/>
      </w:divBdr>
      <w:divsChild>
        <w:div w:id="1142845601">
          <w:marLeft w:val="0"/>
          <w:marRight w:val="0"/>
          <w:marTop w:val="0"/>
          <w:marBottom w:val="0"/>
          <w:divBdr>
            <w:top w:val="none" w:sz="0" w:space="0" w:color="auto"/>
            <w:left w:val="none" w:sz="0" w:space="0" w:color="auto"/>
            <w:bottom w:val="none" w:sz="0" w:space="0" w:color="auto"/>
            <w:right w:val="none" w:sz="0" w:space="0" w:color="auto"/>
          </w:divBdr>
        </w:div>
        <w:div w:id="1751731928">
          <w:marLeft w:val="0"/>
          <w:marRight w:val="0"/>
          <w:marTop w:val="0"/>
          <w:marBottom w:val="0"/>
          <w:divBdr>
            <w:top w:val="none" w:sz="0" w:space="0" w:color="auto"/>
            <w:left w:val="none" w:sz="0" w:space="0" w:color="auto"/>
            <w:bottom w:val="none" w:sz="0" w:space="0" w:color="auto"/>
            <w:right w:val="none" w:sz="0" w:space="0" w:color="auto"/>
          </w:divBdr>
        </w:div>
        <w:div w:id="1328677714">
          <w:marLeft w:val="0"/>
          <w:marRight w:val="0"/>
          <w:marTop w:val="0"/>
          <w:marBottom w:val="0"/>
          <w:divBdr>
            <w:top w:val="none" w:sz="0" w:space="0" w:color="auto"/>
            <w:left w:val="none" w:sz="0" w:space="0" w:color="auto"/>
            <w:bottom w:val="none" w:sz="0" w:space="0" w:color="auto"/>
            <w:right w:val="none" w:sz="0" w:space="0" w:color="auto"/>
          </w:divBdr>
        </w:div>
      </w:divsChild>
    </w:div>
    <w:div w:id="1917208705">
      <w:bodyDiv w:val="1"/>
      <w:marLeft w:val="0"/>
      <w:marRight w:val="0"/>
      <w:marTop w:val="0"/>
      <w:marBottom w:val="0"/>
      <w:divBdr>
        <w:top w:val="none" w:sz="0" w:space="0" w:color="auto"/>
        <w:left w:val="none" w:sz="0" w:space="0" w:color="auto"/>
        <w:bottom w:val="none" w:sz="0" w:space="0" w:color="auto"/>
        <w:right w:val="none" w:sz="0" w:space="0" w:color="auto"/>
      </w:divBdr>
    </w:div>
    <w:div w:id="1932621225">
      <w:bodyDiv w:val="1"/>
      <w:marLeft w:val="0"/>
      <w:marRight w:val="0"/>
      <w:marTop w:val="0"/>
      <w:marBottom w:val="0"/>
      <w:divBdr>
        <w:top w:val="none" w:sz="0" w:space="0" w:color="auto"/>
        <w:left w:val="none" w:sz="0" w:space="0" w:color="auto"/>
        <w:bottom w:val="none" w:sz="0" w:space="0" w:color="auto"/>
        <w:right w:val="none" w:sz="0" w:space="0" w:color="auto"/>
      </w:divBdr>
      <w:divsChild>
        <w:div w:id="636496903">
          <w:marLeft w:val="0"/>
          <w:marRight w:val="0"/>
          <w:marTop w:val="0"/>
          <w:marBottom w:val="0"/>
          <w:divBdr>
            <w:top w:val="none" w:sz="0" w:space="0" w:color="auto"/>
            <w:left w:val="none" w:sz="0" w:space="0" w:color="auto"/>
            <w:bottom w:val="none" w:sz="0" w:space="0" w:color="auto"/>
            <w:right w:val="none" w:sz="0" w:space="0" w:color="auto"/>
          </w:divBdr>
        </w:div>
        <w:div w:id="226188101">
          <w:marLeft w:val="0"/>
          <w:marRight w:val="0"/>
          <w:marTop w:val="0"/>
          <w:marBottom w:val="0"/>
          <w:divBdr>
            <w:top w:val="none" w:sz="0" w:space="0" w:color="auto"/>
            <w:left w:val="none" w:sz="0" w:space="0" w:color="auto"/>
            <w:bottom w:val="none" w:sz="0" w:space="0" w:color="auto"/>
            <w:right w:val="none" w:sz="0" w:space="0" w:color="auto"/>
          </w:divBdr>
        </w:div>
        <w:div w:id="255868235">
          <w:marLeft w:val="0"/>
          <w:marRight w:val="0"/>
          <w:marTop w:val="0"/>
          <w:marBottom w:val="0"/>
          <w:divBdr>
            <w:top w:val="none" w:sz="0" w:space="0" w:color="auto"/>
            <w:left w:val="none" w:sz="0" w:space="0" w:color="auto"/>
            <w:bottom w:val="none" w:sz="0" w:space="0" w:color="auto"/>
            <w:right w:val="none" w:sz="0" w:space="0" w:color="auto"/>
          </w:divBdr>
        </w:div>
      </w:divsChild>
    </w:div>
    <w:div w:id="2067800598">
      <w:bodyDiv w:val="1"/>
      <w:marLeft w:val="0"/>
      <w:marRight w:val="0"/>
      <w:marTop w:val="0"/>
      <w:marBottom w:val="0"/>
      <w:divBdr>
        <w:top w:val="none" w:sz="0" w:space="0" w:color="auto"/>
        <w:left w:val="none" w:sz="0" w:space="0" w:color="auto"/>
        <w:bottom w:val="none" w:sz="0" w:space="0" w:color="auto"/>
        <w:right w:val="none" w:sz="0" w:space="0" w:color="auto"/>
      </w:divBdr>
    </w:div>
    <w:div w:id="20907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SharedWithUsers xmlns="7c79d85f-94c9-43ea-ab65-a8e50ba52b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Myles A, Ms</cp:lastModifiedBy>
  <cp:revision>2</cp:revision>
  <dcterms:created xsi:type="dcterms:W3CDTF">2025-06-24T16:51:00Z</dcterms:created>
  <dcterms:modified xsi:type="dcterms:W3CDTF">2025-06-24T16:51:00Z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y fmtid="{D5CDD505-2E9C-101B-9397-08002B2CF9AE}" pid="4" name="Order">
    <vt:r8>230600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